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BA" w:rsidRPr="001026A9" w:rsidRDefault="00EE4A48" w:rsidP="00A812BA">
      <w:pPr>
        <w:pStyle w:val="Normal1"/>
        <w:spacing w:after="0" w:line="360" w:lineRule="auto"/>
        <w:ind w:firstLine="403"/>
        <w:jc w:val="both"/>
        <w:rPr>
          <w:rFonts w:ascii="Times New Roman" w:eastAsia="Times New Roman" w:hAnsi="Times New Roman" w:cs="Times New Roman"/>
          <w:b/>
          <w:color w:val="auto"/>
          <w:sz w:val="24"/>
          <w:szCs w:val="24"/>
        </w:rPr>
      </w:pPr>
      <w:r w:rsidRPr="001026A9">
        <w:rPr>
          <w:rFonts w:ascii="Times New Roman" w:eastAsia="Times New Roman" w:hAnsi="Times New Roman" w:cs="Times New Roman"/>
          <w:b/>
          <w:color w:val="auto"/>
          <w:sz w:val="24"/>
          <w:szCs w:val="24"/>
        </w:rPr>
        <w:t>TEORIA D</w:t>
      </w:r>
      <w:r w:rsidR="003F7452" w:rsidRPr="001026A9">
        <w:rPr>
          <w:rFonts w:ascii="Times New Roman" w:eastAsia="Times New Roman" w:hAnsi="Times New Roman" w:cs="Times New Roman"/>
          <w:b/>
          <w:color w:val="auto"/>
          <w:sz w:val="24"/>
          <w:szCs w:val="24"/>
        </w:rPr>
        <w:t>OS CAMPOS CONCEITUAIS: UMA ANÁLISE SOBRE A FORMAÇÃO CONTINUADA DE PROFESSORES DOS ANOS INICIAIS DO ENSINO FUNDAMENTAL</w:t>
      </w:r>
    </w:p>
    <w:p w:rsidR="00EE4A48" w:rsidRPr="001026A9" w:rsidRDefault="00582CA6" w:rsidP="00A812BA">
      <w:pPr>
        <w:pStyle w:val="Normal1"/>
        <w:spacing w:after="0" w:line="360" w:lineRule="auto"/>
        <w:ind w:firstLine="403"/>
        <w:jc w:val="both"/>
        <w:rPr>
          <w:rFonts w:ascii="Times New Roman" w:eastAsia="Times New Roman" w:hAnsi="Times New Roman" w:cs="Times New Roman"/>
          <w:color w:val="auto"/>
          <w:sz w:val="24"/>
          <w:szCs w:val="24"/>
          <w:lang w:val="en-US"/>
        </w:rPr>
      </w:pPr>
      <w:r w:rsidRPr="001026A9">
        <w:rPr>
          <w:rFonts w:ascii="Times New Roman" w:eastAsia="Times New Roman" w:hAnsi="Times New Roman" w:cs="Times New Roman"/>
          <w:color w:val="auto"/>
          <w:sz w:val="24"/>
          <w:szCs w:val="24"/>
          <w:lang w:val="en-US"/>
        </w:rPr>
        <w:t xml:space="preserve">CONCEPTUAL FIELDS THEORY: AN ANALYSIS OF THE CONTINUED TEACHER TRAINING OF THE </w:t>
      </w:r>
      <w:r w:rsidRPr="001026A9">
        <w:rPr>
          <w:rFonts w:ascii="Times New Roman" w:hAnsi="Times New Roman" w:cs="Times New Roman"/>
          <w:color w:val="auto"/>
          <w:sz w:val="24"/>
          <w:szCs w:val="24"/>
          <w:lang w:val="en-US"/>
        </w:rPr>
        <w:t>EARLY YEARS OF ELEMENTARY SCHOOL</w:t>
      </w:r>
    </w:p>
    <w:p w:rsidR="00EE4A48" w:rsidRPr="001026A9" w:rsidRDefault="00EE4A48" w:rsidP="00EE4A48">
      <w:pPr>
        <w:pStyle w:val="Normal1"/>
        <w:spacing w:after="0" w:line="360" w:lineRule="auto"/>
        <w:ind w:firstLine="403"/>
        <w:jc w:val="right"/>
        <w:rPr>
          <w:rFonts w:ascii="Times New Roman" w:eastAsia="Times New Roman" w:hAnsi="Times New Roman" w:cs="Times New Roman"/>
          <w:color w:val="auto"/>
          <w:sz w:val="24"/>
          <w:szCs w:val="24"/>
        </w:rPr>
      </w:pPr>
      <w:r w:rsidRPr="001026A9">
        <w:rPr>
          <w:rFonts w:ascii="Times New Roman" w:eastAsia="Times New Roman" w:hAnsi="Times New Roman" w:cs="Times New Roman"/>
          <w:color w:val="auto"/>
          <w:sz w:val="24"/>
          <w:szCs w:val="24"/>
        </w:rPr>
        <w:t>Gabriele Bonotto Silva</w:t>
      </w:r>
      <w:r w:rsidR="00582CA6" w:rsidRPr="001026A9">
        <w:rPr>
          <w:rStyle w:val="Refdenotaderodap"/>
          <w:rFonts w:ascii="Times New Roman" w:eastAsia="Times New Roman" w:hAnsi="Times New Roman" w:cs="Times New Roman"/>
          <w:color w:val="auto"/>
          <w:sz w:val="24"/>
          <w:szCs w:val="24"/>
        </w:rPr>
        <w:footnoteReference w:id="2"/>
      </w:r>
    </w:p>
    <w:p w:rsidR="00EE4A48" w:rsidRPr="001026A9" w:rsidRDefault="00EE4A48" w:rsidP="00EE4A48">
      <w:pPr>
        <w:pStyle w:val="Normal1"/>
        <w:spacing w:after="0" w:line="360" w:lineRule="auto"/>
        <w:ind w:firstLine="403"/>
        <w:jc w:val="right"/>
        <w:rPr>
          <w:rFonts w:ascii="Times New Roman" w:eastAsia="Times New Roman" w:hAnsi="Times New Roman" w:cs="Times New Roman"/>
          <w:color w:val="auto"/>
          <w:sz w:val="24"/>
          <w:szCs w:val="24"/>
        </w:rPr>
      </w:pPr>
      <w:r w:rsidRPr="001026A9">
        <w:rPr>
          <w:rFonts w:ascii="Times New Roman" w:eastAsia="Times New Roman" w:hAnsi="Times New Roman" w:cs="Times New Roman"/>
          <w:color w:val="auto"/>
          <w:sz w:val="24"/>
          <w:szCs w:val="24"/>
        </w:rPr>
        <w:t>Vera Lucia Felicetti</w:t>
      </w:r>
      <w:r w:rsidR="00582CA6" w:rsidRPr="001026A9">
        <w:rPr>
          <w:rStyle w:val="Refdenotaderodap"/>
          <w:rFonts w:ascii="Times New Roman" w:eastAsia="Times New Roman" w:hAnsi="Times New Roman" w:cs="Times New Roman"/>
          <w:color w:val="auto"/>
          <w:sz w:val="24"/>
          <w:szCs w:val="24"/>
        </w:rPr>
        <w:footnoteReference w:id="3"/>
      </w:r>
    </w:p>
    <w:p w:rsidR="00EE4A48" w:rsidRPr="001026A9" w:rsidRDefault="00EE4A48" w:rsidP="00A812BA">
      <w:pPr>
        <w:pStyle w:val="Normal1"/>
        <w:spacing w:after="0" w:line="360" w:lineRule="auto"/>
        <w:ind w:firstLine="403"/>
        <w:jc w:val="both"/>
        <w:rPr>
          <w:rFonts w:ascii="Times New Roman" w:eastAsia="Times New Roman" w:hAnsi="Times New Roman" w:cs="Times New Roman"/>
          <w:color w:val="auto"/>
          <w:sz w:val="24"/>
          <w:szCs w:val="24"/>
        </w:rPr>
      </w:pPr>
    </w:p>
    <w:p w:rsidR="00A812BA" w:rsidRPr="001026A9" w:rsidRDefault="00785770" w:rsidP="00F31D9F">
      <w:pPr>
        <w:spacing w:after="0" w:line="240" w:lineRule="auto"/>
        <w:jc w:val="both"/>
        <w:rPr>
          <w:rFonts w:ascii="Times New Roman" w:eastAsia="Times New Roman" w:hAnsi="Times New Roman" w:cs="Times New Roman"/>
          <w:color w:val="auto"/>
          <w:sz w:val="24"/>
          <w:szCs w:val="24"/>
        </w:rPr>
      </w:pPr>
      <w:r w:rsidRPr="001026A9">
        <w:rPr>
          <w:rFonts w:ascii="Times New Roman" w:eastAsia="Times New Roman" w:hAnsi="Times New Roman" w:cs="Times New Roman"/>
          <w:b/>
          <w:color w:val="auto"/>
          <w:sz w:val="24"/>
          <w:szCs w:val="24"/>
        </w:rPr>
        <w:t>RESUMO:</w:t>
      </w:r>
      <w:r w:rsidR="00017130">
        <w:rPr>
          <w:rFonts w:ascii="Times New Roman" w:eastAsia="Times New Roman" w:hAnsi="Times New Roman" w:cs="Times New Roman"/>
          <w:b/>
          <w:color w:val="auto"/>
          <w:sz w:val="24"/>
          <w:szCs w:val="24"/>
        </w:rPr>
        <w:t xml:space="preserve"> </w:t>
      </w:r>
      <w:r w:rsidR="00F31D9F" w:rsidRPr="001026A9">
        <w:rPr>
          <w:rFonts w:ascii="Times New Roman" w:hAnsi="Times New Roman" w:cs="Times New Roman"/>
          <w:color w:val="auto"/>
          <w:sz w:val="24"/>
          <w:szCs w:val="24"/>
          <w:shd w:val="clear" w:color="auto" w:fill="FFFFFF"/>
        </w:rPr>
        <w:t>A TCC (Teoria dos Campos Conceituais) criada por Vergnaud (1996) permite o trabalho com o ensino e a aprendizagem de Matemática e</w:t>
      </w:r>
      <w:r w:rsidR="000F204C" w:rsidRPr="001026A9">
        <w:rPr>
          <w:rFonts w:ascii="Times New Roman" w:hAnsi="Times New Roman" w:cs="Times New Roman"/>
          <w:color w:val="auto"/>
          <w:sz w:val="24"/>
          <w:szCs w:val="24"/>
          <w:shd w:val="clear" w:color="auto" w:fill="FFFFFF"/>
        </w:rPr>
        <w:t>m</w:t>
      </w:r>
      <w:r w:rsidR="00F31D9F" w:rsidRPr="001026A9">
        <w:rPr>
          <w:rFonts w:ascii="Times New Roman" w:hAnsi="Times New Roman" w:cs="Times New Roman"/>
          <w:color w:val="auto"/>
          <w:sz w:val="24"/>
          <w:szCs w:val="24"/>
          <w:shd w:val="clear" w:color="auto" w:fill="FFFFFF"/>
        </w:rPr>
        <w:t xml:space="preserve"> diversas áreas do conhecimento. O objetivo deste artigo pautou-se em analisar as teses e dissertações brasileiras que apresentam como base teórica a Teoria dos Campos Conceituais e formação continuada de professores no período de 2013 a 2017. A partir de uma abordagem qualitativa, utilizando o descritor TCC, selecionaram-se os trabalhos que abordavam a TCC e a formação continuada de docentes que lecionavam nos Anos Iniciais do Ensino Fundamental. Da análise emergiram duas categorias: apreensão da TCC e reflexão docente </w:t>
      </w:r>
      <w:r w:rsidR="00582CA6" w:rsidRPr="001026A9">
        <w:rPr>
          <w:rFonts w:ascii="Times New Roman" w:hAnsi="Times New Roman" w:cs="Times New Roman"/>
          <w:color w:val="auto"/>
          <w:sz w:val="24"/>
          <w:szCs w:val="24"/>
          <w:shd w:val="clear" w:color="auto" w:fill="FFFFFF"/>
        </w:rPr>
        <w:t>acerca</w:t>
      </w:r>
      <w:r w:rsidR="00F31D9F" w:rsidRPr="001026A9">
        <w:rPr>
          <w:rFonts w:ascii="Times New Roman" w:hAnsi="Times New Roman" w:cs="Times New Roman"/>
          <w:color w:val="auto"/>
          <w:sz w:val="24"/>
          <w:szCs w:val="24"/>
          <w:shd w:val="clear" w:color="auto" w:fill="FFFFFF"/>
        </w:rPr>
        <w:t xml:space="preserve"> da TCC. Os resultados apontam que trabalhar a TCC com docentes, através da formação continuada, pode promover novas aprendizagens e proporcionar reflexões e mudanças na prática pedagógicas.</w:t>
      </w:r>
    </w:p>
    <w:p w:rsidR="00A812BA" w:rsidRPr="00017130" w:rsidRDefault="00A812BA" w:rsidP="007B559C">
      <w:pPr>
        <w:pStyle w:val="Normal1"/>
        <w:spacing w:after="0" w:line="360" w:lineRule="auto"/>
        <w:jc w:val="both"/>
        <w:rPr>
          <w:rFonts w:ascii="Times New Roman" w:eastAsia="Times New Roman" w:hAnsi="Times New Roman" w:cs="Times New Roman"/>
          <w:color w:val="auto"/>
          <w:sz w:val="24"/>
          <w:szCs w:val="24"/>
          <w:lang w:val="en-US"/>
        </w:rPr>
      </w:pPr>
      <w:r w:rsidRPr="001026A9">
        <w:rPr>
          <w:rFonts w:ascii="Times New Roman" w:eastAsia="Times New Roman" w:hAnsi="Times New Roman" w:cs="Times New Roman"/>
          <w:color w:val="auto"/>
          <w:sz w:val="24"/>
          <w:szCs w:val="24"/>
        </w:rPr>
        <w:t>Palavras-chave:</w:t>
      </w:r>
      <w:r w:rsidR="00634848" w:rsidRPr="001026A9">
        <w:rPr>
          <w:rFonts w:ascii="Times New Roman" w:eastAsia="Times New Roman" w:hAnsi="Times New Roman" w:cs="Times New Roman"/>
          <w:color w:val="auto"/>
          <w:sz w:val="24"/>
          <w:szCs w:val="24"/>
        </w:rPr>
        <w:t xml:space="preserve">Teoria dos Campos Conceituais. </w:t>
      </w:r>
      <w:r w:rsidR="00F31D9F" w:rsidRPr="00017130">
        <w:rPr>
          <w:rFonts w:ascii="Times New Roman" w:eastAsia="Times New Roman" w:hAnsi="Times New Roman" w:cs="Times New Roman"/>
          <w:color w:val="auto"/>
          <w:sz w:val="24"/>
          <w:szCs w:val="24"/>
          <w:lang w:val="en-US"/>
        </w:rPr>
        <w:t xml:space="preserve">Aprendizagem. </w:t>
      </w:r>
      <w:r w:rsidR="00634848" w:rsidRPr="00017130">
        <w:rPr>
          <w:rFonts w:ascii="Times New Roman" w:eastAsia="Times New Roman" w:hAnsi="Times New Roman" w:cs="Times New Roman"/>
          <w:color w:val="auto"/>
          <w:sz w:val="24"/>
          <w:szCs w:val="24"/>
          <w:lang w:val="en-US"/>
        </w:rPr>
        <w:t>Formação docente.</w:t>
      </w:r>
    </w:p>
    <w:p w:rsidR="00A812BA" w:rsidRPr="00017130" w:rsidRDefault="00A812BA" w:rsidP="00A812BA">
      <w:pPr>
        <w:pStyle w:val="Normal1"/>
        <w:spacing w:after="0" w:line="360" w:lineRule="auto"/>
        <w:ind w:firstLine="403"/>
        <w:jc w:val="both"/>
        <w:rPr>
          <w:rFonts w:ascii="Times New Roman" w:eastAsia="Times New Roman" w:hAnsi="Times New Roman" w:cs="Times New Roman"/>
          <w:color w:val="auto"/>
          <w:sz w:val="24"/>
          <w:szCs w:val="24"/>
          <w:lang w:val="en-US"/>
        </w:rPr>
      </w:pPr>
    </w:p>
    <w:p w:rsidR="00116B67" w:rsidRPr="001026A9" w:rsidRDefault="00CB4227" w:rsidP="007B559C">
      <w:pPr>
        <w:pStyle w:val="Normal1"/>
        <w:spacing w:after="0" w:line="240" w:lineRule="auto"/>
        <w:jc w:val="both"/>
        <w:rPr>
          <w:rFonts w:ascii="Times New Roman" w:hAnsi="Times New Roman" w:cs="Times New Roman"/>
          <w:color w:val="auto"/>
          <w:sz w:val="24"/>
          <w:szCs w:val="24"/>
          <w:lang w:val="en-US"/>
        </w:rPr>
      </w:pPr>
      <w:r w:rsidRPr="001026A9">
        <w:rPr>
          <w:rFonts w:ascii="Times New Roman" w:eastAsia="Times New Roman" w:hAnsi="Times New Roman" w:cs="Times New Roman"/>
          <w:b/>
          <w:color w:val="auto"/>
          <w:sz w:val="24"/>
          <w:szCs w:val="24"/>
          <w:lang w:val="en-US"/>
        </w:rPr>
        <w:t>ABSTRACT:</w:t>
      </w:r>
      <w:r w:rsidR="000F204C" w:rsidRPr="001026A9">
        <w:rPr>
          <w:rFonts w:ascii="Times New Roman" w:hAnsi="Times New Roman" w:cs="Times New Roman"/>
          <w:color w:val="auto"/>
          <w:sz w:val="24"/>
          <w:szCs w:val="24"/>
          <w:lang w:val="en-US"/>
        </w:rPr>
        <w:t xml:space="preserve">The TCC (Conceptual Field Theory) created by Vergnaud (1996) allows the work with the teaching and learning of Mathematics in several areas of knowledge. The objective of this paper was to analyze Brazilian dissertations and theses that present as theoretical basis Conceptual Field Theory and continuing teacher training in the period from 2013 to 2017. From a qualitative approach, using the descriptor TCC, the works that dealt with </w:t>
      </w:r>
      <w:r w:rsidR="00582CA6" w:rsidRPr="001026A9">
        <w:rPr>
          <w:rFonts w:ascii="Times New Roman" w:hAnsi="Times New Roman" w:cs="Times New Roman"/>
          <w:color w:val="auto"/>
          <w:sz w:val="24"/>
          <w:szCs w:val="24"/>
          <w:lang w:val="en-US"/>
        </w:rPr>
        <w:t>TCC</w:t>
      </w:r>
      <w:r w:rsidR="000F204C" w:rsidRPr="001026A9">
        <w:rPr>
          <w:rFonts w:ascii="Times New Roman" w:hAnsi="Times New Roman" w:cs="Times New Roman"/>
          <w:color w:val="auto"/>
          <w:sz w:val="24"/>
          <w:szCs w:val="24"/>
          <w:lang w:val="en-US"/>
        </w:rPr>
        <w:t xml:space="preserve"> and the continuing education of teachers who taught in the Early Years of Elementary School were analyzed. From the analysis emerged two categories: seizure of </w:t>
      </w:r>
      <w:r w:rsidR="00582CA6" w:rsidRPr="001026A9">
        <w:rPr>
          <w:rFonts w:ascii="Times New Roman" w:hAnsi="Times New Roman" w:cs="Times New Roman"/>
          <w:color w:val="auto"/>
          <w:sz w:val="24"/>
          <w:szCs w:val="24"/>
          <w:lang w:val="en-US"/>
        </w:rPr>
        <w:t>TCC</w:t>
      </w:r>
      <w:r w:rsidR="000F204C" w:rsidRPr="001026A9">
        <w:rPr>
          <w:rFonts w:ascii="Times New Roman" w:hAnsi="Times New Roman" w:cs="Times New Roman"/>
          <w:color w:val="auto"/>
          <w:sz w:val="24"/>
          <w:szCs w:val="24"/>
          <w:lang w:val="en-US"/>
        </w:rPr>
        <w:t xml:space="preserve"> and teacher reflection from </w:t>
      </w:r>
      <w:r w:rsidR="00582CA6" w:rsidRPr="001026A9">
        <w:rPr>
          <w:rFonts w:ascii="Times New Roman" w:hAnsi="Times New Roman" w:cs="Times New Roman"/>
          <w:color w:val="auto"/>
          <w:sz w:val="24"/>
          <w:szCs w:val="24"/>
          <w:lang w:val="en-US"/>
        </w:rPr>
        <w:t>it</w:t>
      </w:r>
      <w:r w:rsidR="000F204C" w:rsidRPr="001026A9">
        <w:rPr>
          <w:rFonts w:ascii="Times New Roman" w:hAnsi="Times New Roman" w:cs="Times New Roman"/>
          <w:color w:val="auto"/>
          <w:sz w:val="24"/>
          <w:szCs w:val="24"/>
          <w:lang w:val="en-US"/>
        </w:rPr>
        <w:t xml:space="preserve">. The results show that working with </w:t>
      </w:r>
      <w:r w:rsidR="00582CA6" w:rsidRPr="001026A9">
        <w:rPr>
          <w:rFonts w:ascii="Times New Roman" w:hAnsi="Times New Roman" w:cs="Times New Roman"/>
          <w:color w:val="auto"/>
          <w:sz w:val="24"/>
          <w:szCs w:val="24"/>
          <w:lang w:val="en-US"/>
        </w:rPr>
        <w:t>TCC</w:t>
      </w:r>
      <w:r w:rsidR="000F204C" w:rsidRPr="001026A9">
        <w:rPr>
          <w:rFonts w:ascii="Times New Roman" w:hAnsi="Times New Roman" w:cs="Times New Roman"/>
          <w:color w:val="auto"/>
          <w:sz w:val="24"/>
          <w:szCs w:val="24"/>
          <w:lang w:val="en-US"/>
        </w:rPr>
        <w:t xml:space="preserve"> through continuing education can promote new learning and provide reflections and changes in pedagogical practice.</w:t>
      </w:r>
    </w:p>
    <w:p w:rsidR="00582CA6" w:rsidRPr="001026A9" w:rsidRDefault="00582CA6" w:rsidP="007B559C">
      <w:pPr>
        <w:spacing w:after="0" w:line="240" w:lineRule="auto"/>
        <w:contextualSpacing/>
        <w:jc w:val="both"/>
        <w:rPr>
          <w:rFonts w:ascii="Times New Roman" w:hAnsi="Times New Roman" w:cs="Times New Roman"/>
          <w:color w:val="auto"/>
          <w:sz w:val="24"/>
          <w:szCs w:val="24"/>
          <w:lang w:val="en-US"/>
        </w:rPr>
      </w:pPr>
      <w:r w:rsidRPr="001026A9">
        <w:rPr>
          <w:rFonts w:ascii="Times New Roman" w:hAnsi="Times New Roman" w:cs="Times New Roman"/>
          <w:color w:val="auto"/>
          <w:sz w:val="24"/>
          <w:szCs w:val="24"/>
          <w:lang w:val="en-US"/>
        </w:rPr>
        <w:t>Keywords: Conceptual Field Theory. Learning. Teacher training.</w:t>
      </w:r>
    </w:p>
    <w:p w:rsidR="00582CA6" w:rsidRPr="001026A9" w:rsidRDefault="00582CA6" w:rsidP="007B559C">
      <w:pPr>
        <w:spacing w:after="0" w:line="240" w:lineRule="auto"/>
        <w:contextualSpacing/>
        <w:jc w:val="both"/>
        <w:rPr>
          <w:rFonts w:ascii="Times New Roman" w:hAnsi="Times New Roman" w:cs="Times New Roman"/>
          <w:color w:val="auto"/>
          <w:sz w:val="24"/>
          <w:szCs w:val="24"/>
          <w:lang w:val="en-US"/>
        </w:rPr>
      </w:pPr>
    </w:p>
    <w:p w:rsidR="00116B67" w:rsidRPr="001026A9" w:rsidRDefault="00116B67" w:rsidP="00116B67">
      <w:pPr>
        <w:pStyle w:val="PargrafodaLista"/>
        <w:numPr>
          <w:ilvl w:val="0"/>
          <w:numId w:val="3"/>
        </w:numPr>
        <w:spacing w:after="0" w:line="360" w:lineRule="auto"/>
        <w:jc w:val="both"/>
        <w:rPr>
          <w:rFonts w:ascii="Times New Roman" w:hAnsi="Times New Roman" w:cs="Times New Roman"/>
          <w:b/>
          <w:color w:val="auto"/>
          <w:sz w:val="24"/>
          <w:szCs w:val="24"/>
        </w:rPr>
      </w:pPr>
      <w:r w:rsidRPr="001026A9">
        <w:rPr>
          <w:rFonts w:ascii="Times New Roman" w:hAnsi="Times New Roman" w:cs="Times New Roman"/>
          <w:b/>
          <w:color w:val="auto"/>
          <w:sz w:val="24"/>
          <w:szCs w:val="24"/>
        </w:rPr>
        <w:t xml:space="preserve">Introdução </w:t>
      </w:r>
    </w:p>
    <w:p w:rsidR="0093453A" w:rsidRPr="001026A9" w:rsidRDefault="0093453A" w:rsidP="0093453A">
      <w:pPr>
        <w:spacing w:after="0" w:line="360" w:lineRule="auto"/>
        <w:ind w:firstLine="720"/>
        <w:contextualSpacing/>
        <w:jc w:val="both"/>
        <w:rPr>
          <w:rFonts w:ascii="Times New Roman" w:hAnsi="Times New Roman" w:cs="Times New Roman"/>
          <w:color w:val="auto"/>
          <w:sz w:val="24"/>
          <w:szCs w:val="24"/>
        </w:rPr>
      </w:pPr>
      <w:r w:rsidRPr="001026A9">
        <w:rPr>
          <w:rFonts w:ascii="Times New Roman" w:hAnsi="Times New Roman" w:cs="Times New Roman"/>
          <w:color w:val="auto"/>
          <w:sz w:val="24"/>
          <w:szCs w:val="24"/>
        </w:rPr>
        <w:t xml:space="preserve">Vergnaud (2017) afirma que conhecimento é uma forma de adaptação, um processo do desenvolvimento humano social e biológico. A Teoria dos Campos Conceituais, criada por </w:t>
      </w:r>
      <w:r w:rsidR="000F204C" w:rsidRPr="001026A9">
        <w:rPr>
          <w:rFonts w:ascii="Times New Roman" w:hAnsi="Times New Roman" w:cs="Times New Roman"/>
          <w:color w:val="auto"/>
          <w:sz w:val="24"/>
          <w:szCs w:val="24"/>
        </w:rPr>
        <w:t xml:space="preserve">ele </w:t>
      </w:r>
      <w:r w:rsidRPr="001026A9">
        <w:rPr>
          <w:rFonts w:ascii="Times New Roman" w:hAnsi="Times New Roman" w:cs="Times New Roman"/>
          <w:color w:val="auto"/>
          <w:sz w:val="24"/>
          <w:szCs w:val="24"/>
        </w:rPr>
        <w:t xml:space="preserve">baseia-se neste conceito de conhecimento e foi construída, também, com elementos das teorias da Epistemologia Genética de Piaget e Sociointeracionismo de Vygotsky. Vergnaud </w:t>
      </w:r>
      <w:r w:rsidRPr="001026A9">
        <w:rPr>
          <w:rFonts w:ascii="Times New Roman" w:hAnsi="Times New Roman" w:cs="Times New Roman"/>
          <w:color w:val="auto"/>
          <w:sz w:val="24"/>
          <w:szCs w:val="24"/>
        </w:rPr>
        <w:lastRenderedPageBreak/>
        <w:t xml:space="preserve">(2017) ressalta que o diferencial de sua teoria está na pesquisa em didática, pois nem Piaget e nem Vygotsky realizaram as suas pesquisas no âmbito didático-pedagógico. A pesquisa em didática surgiu para suprir a lacuna de estudo sobre os processos de apropriação do conhecimento levando em consideração conteúdos específicos. </w:t>
      </w:r>
    </w:p>
    <w:p w:rsidR="0093453A" w:rsidRPr="001026A9" w:rsidRDefault="0093453A" w:rsidP="0093453A">
      <w:pPr>
        <w:spacing w:after="0" w:line="360" w:lineRule="auto"/>
        <w:ind w:firstLine="720"/>
        <w:contextualSpacing/>
        <w:jc w:val="both"/>
        <w:rPr>
          <w:rFonts w:ascii="Times New Roman" w:hAnsi="Times New Roman" w:cs="Times New Roman"/>
          <w:color w:val="auto"/>
          <w:sz w:val="24"/>
        </w:rPr>
      </w:pPr>
      <w:r w:rsidRPr="001026A9">
        <w:rPr>
          <w:rFonts w:ascii="Times New Roman" w:hAnsi="Times New Roman" w:cs="Times New Roman"/>
          <w:color w:val="auto"/>
          <w:sz w:val="24"/>
        </w:rPr>
        <w:t xml:space="preserve">A Teoria dos Campos Conceituais (VERGNAUD, 1996) foi desenvolvida para a aprendizagem em Matemática, especificamente para a aprendizagem da álgebra elementar, a geometria, as estruturas aditivas e as estruturas multiplicativas. Apesar de ter sido criada para a aprendizagem da Matemática, a teoria permite outros domínios, como física, química, compreensão de textos e alfabetização. </w:t>
      </w:r>
    </w:p>
    <w:p w:rsidR="0093453A" w:rsidRPr="001026A9" w:rsidRDefault="0093453A" w:rsidP="0093453A">
      <w:pPr>
        <w:spacing w:after="0" w:line="360" w:lineRule="auto"/>
        <w:ind w:firstLine="720"/>
        <w:contextualSpacing/>
        <w:jc w:val="both"/>
        <w:rPr>
          <w:rFonts w:ascii="Times New Roman" w:eastAsia="Times New Roman" w:hAnsi="Times New Roman" w:cs="Times New Roman"/>
          <w:color w:val="auto"/>
          <w:sz w:val="24"/>
          <w:szCs w:val="24"/>
        </w:rPr>
      </w:pPr>
      <w:r w:rsidRPr="001026A9">
        <w:rPr>
          <w:rFonts w:ascii="Times New Roman" w:hAnsi="Times New Roman" w:cs="Times New Roman"/>
          <w:color w:val="auto"/>
          <w:sz w:val="24"/>
        </w:rPr>
        <w:t xml:space="preserve">Um campo conceitual é um caminho para entender o papel da experiência na aprendizagem e possibilita enxergar a aprendizagem do gesto ao raciocínio (VERGNAUD, 2017). Em outras palavras, campo conceitual é o que possibilita a análise e a relação das competências desenvolvidas de forma progressiva. </w:t>
      </w:r>
      <w:r w:rsidR="000F204C" w:rsidRPr="001026A9">
        <w:rPr>
          <w:rFonts w:ascii="Times New Roman" w:hAnsi="Times New Roman" w:cs="Times New Roman"/>
          <w:color w:val="auto"/>
          <w:sz w:val="24"/>
        </w:rPr>
        <w:t>Para</w:t>
      </w:r>
      <w:r w:rsidRPr="001026A9">
        <w:rPr>
          <w:rFonts w:ascii="Times New Roman" w:eastAsia="Times New Roman" w:hAnsi="Times New Roman" w:cs="Times New Roman"/>
          <w:color w:val="auto"/>
          <w:sz w:val="24"/>
          <w:szCs w:val="24"/>
        </w:rPr>
        <w:t>Santana (2010) um campo conceitual está relacionado a outro campo conceitual e um é importante para a compreensão do outro.</w:t>
      </w:r>
    </w:p>
    <w:p w:rsidR="00116B67" w:rsidRPr="001026A9" w:rsidRDefault="00116B67" w:rsidP="00116B67">
      <w:pPr>
        <w:spacing w:after="0" w:line="360" w:lineRule="auto"/>
        <w:contextualSpacing/>
        <w:jc w:val="both"/>
        <w:rPr>
          <w:rFonts w:ascii="Times New Roman" w:eastAsia="Times New Roman" w:hAnsi="Times New Roman" w:cs="Times New Roman"/>
          <w:color w:val="auto"/>
          <w:sz w:val="24"/>
          <w:szCs w:val="24"/>
        </w:rPr>
      </w:pPr>
      <w:r w:rsidRPr="001026A9">
        <w:rPr>
          <w:rFonts w:ascii="Times New Roman" w:eastAsia="Times New Roman" w:hAnsi="Times New Roman" w:cs="Times New Roman"/>
          <w:color w:val="auto"/>
          <w:sz w:val="24"/>
          <w:szCs w:val="24"/>
        </w:rPr>
        <w:tab/>
      </w:r>
      <w:r w:rsidR="008F5BD1" w:rsidRPr="001026A9">
        <w:rPr>
          <w:rFonts w:ascii="Times New Roman" w:eastAsia="Times New Roman" w:hAnsi="Times New Roman" w:cs="Times New Roman"/>
          <w:color w:val="auto"/>
          <w:sz w:val="24"/>
          <w:szCs w:val="24"/>
        </w:rPr>
        <w:t xml:space="preserve">A partir da significância observada nos aspectos teóricos e práticos da Teoria dos Campos Conceituais apresenta-se o objetivo do presente </w:t>
      </w:r>
      <w:r w:rsidRPr="001026A9">
        <w:rPr>
          <w:rFonts w:ascii="Times New Roman" w:eastAsia="Times New Roman" w:hAnsi="Times New Roman" w:cs="Times New Roman"/>
          <w:color w:val="auto"/>
          <w:sz w:val="24"/>
          <w:szCs w:val="24"/>
        </w:rPr>
        <w:t>artigo</w:t>
      </w:r>
      <w:r w:rsidR="008F5BD1" w:rsidRPr="001026A9">
        <w:rPr>
          <w:rFonts w:ascii="Times New Roman" w:eastAsia="Times New Roman" w:hAnsi="Times New Roman" w:cs="Times New Roman"/>
          <w:color w:val="auto"/>
          <w:sz w:val="24"/>
          <w:szCs w:val="24"/>
        </w:rPr>
        <w:t>, a saber</w:t>
      </w:r>
      <w:r w:rsidR="000F204C" w:rsidRPr="001026A9">
        <w:rPr>
          <w:rFonts w:ascii="Times New Roman" w:eastAsia="Times New Roman" w:hAnsi="Times New Roman" w:cs="Times New Roman"/>
          <w:color w:val="auto"/>
          <w:sz w:val="24"/>
          <w:szCs w:val="24"/>
        </w:rPr>
        <w:t>:</w:t>
      </w:r>
      <w:r w:rsidRPr="001026A9">
        <w:rPr>
          <w:rFonts w:ascii="Times New Roman" w:eastAsia="Times New Roman" w:hAnsi="Times New Roman" w:cs="Times New Roman"/>
          <w:color w:val="auto"/>
          <w:sz w:val="24"/>
          <w:szCs w:val="24"/>
        </w:rPr>
        <w:t xml:space="preserve"> analisar as teses e dissertações brasileiras que apresentam como base teórica a Teoria dos Campos Conceituais de Vergnaud (</w:t>
      </w:r>
      <w:r w:rsidR="003F7452" w:rsidRPr="001026A9">
        <w:rPr>
          <w:rFonts w:ascii="Times New Roman" w:eastAsia="Times New Roman" w:hAnsi="Times New Roman" w:cs="Times New Roman"/>
          <w:color w:val="auto"/>
          <w:sz w:val="24"/>
          <w:szCs w:val="24"/>
        </w:rPr>
        <w:t xml:space="preserve">1996) e </w:t>
      </w:r>
      <w:r w:rsidR="000F204C" w:rsidRPr="001026A9">
        <w:rPr>
          <w:rFonts w:ascii="Times New Roman" w:eastAsia="Times New Roman" w:hAnsi="Times New Roman" w:cs="Times New Roman"/>
          <w:color w:val="auto"/>
          <w:sz w:val="24"/>
          <w:szCs w:val="24"/>
        </w:rPr>
        <w:t xml:space="preserve">a </w:t>
      </w:r>
      <w:r w:rsidR="003F7452" w:rsidRPr="001026A9">
        <w:rPr>
          <w:rFonts w:ascii="Times New Roman" w:eastAsia="Times New Roman" w:hAnsi="Times New Roman" w:cs="Times New Roman"/>
          <w:color w:val="auto"/>
          <w:sz w:val="24"/>
          <w:szCs w:val="24"/>
        </w:rPr>
        <w:t>formação continuada de professores no período de 2013 à 2017.</w:t>
      </w:r>
    </w:p>
    <w:p w:rsidR="005917C0" w:rsidRPr="001026A9" w:rsidRDefault="005917C0" w:rsidP="00116B67">
      <w:pPr>
        <w:spacing w:after="0" w:line="360" w:lineRule="auto"/>
        <w:contextualSpacing/>
        <w:jc w:val="both"/>
        <w:rPr>
          <w:rFonts w:ascii="Times New Roman" w:eastAsia="Times New Roman" w:hAnsi="Times New Roman" w:cs="Times New Roman"/>
          <w:color w:val="auto"/>
          <w:sz w:val="24"/>
          <w:szCs w:val="24"/>
        </w:rPr>
      </w:pPr>
    </w:p>
    <w:p w:rsidR="00116B67" w:rsidRPr="001026A9" w:rsidRDefault="00116B67" w:rsidP="00116B67">
      <w:pPr>
        <w:pStyle w:val="PargrafodaLista"/>
        <w:numPr>
          <w:ilvl w:val="0"/>
          <w:numId w:val="3"/>
        </w:numPr>
        <w:spacing w:after="0" w:line="360" w:lineRule="auto"/>
        <w:jc w:val="both"/>
        <w:rPr>
          <w:rFonts w:ascii="Times New Roman" w:eastAsia="Times New Roman" w:hAnsi="Times New Roman" w:cs="Times New Roman"/>
          <w:b/>
          <w:color w:val="auto"/>
          <w:sz w:val="24"/>
          <w:szCs w:val="24"/>
        </w:rPr>
      </w:pPr>
      <w:r w:rsidRPr="001026A9">
        <w:rPr>
          <w:rFonts w:ascii="Times New Roman" w:eastAsia="Times New Roman" w:hAnsi="Times New Roman" w:cs="Times New Roman"/>
          <w:b/>
          <w:color w:val="auto"/>
          <w:sz w:val="24"/>
          <w:szCs w:val="24"/>
        </w:rPr>
        <w:t>Metodologia</w:t>
      </w:r>
    </w:p>
    <w:p w:rsidR="00582CA6" w:rsidRPr="001026A9" w:rsidRDefault="00A812BA" w:rsidP="00582CA6">
      <w:pPr>
        <w:spacing w:after="0" w:line="360" w:lineRule="auto"/>
        <w:ind w:firstLine="403"/>
        <w:contextualSpacing/>
        <w:jc w:val="both"/>
        <w:rPr>
          <w:rFonts w:ascii="Times New Roman" w:eastAsia="Helvetica Neue" w:hAnsi="Times New Roman" w:cs="Times New Roman"/>
          <w:color w:val="auto"/>
          <w:sz w:val="24"/>
          <w:szCs w:val="24"/>
          <w:highlight w:val="white"/>
        </w:rPr>
      </w:pPr>
      <w:r w:rsidRPr="001026A9">
        <w:rPr>
          <w:rFonts w:ascii="Times New Roman" w:eastAsia="Times New Roman" w:hAnsi="Times New Roman" w:cs="Times New Roman"/>
          <w:color w:val="auto"/>
          <w:sz w:val="24"/>
          <w:szCs w:val="24"/>
        </w:rPr>
        <w:t>P</w:t>
      </w:r>
      <w:r w:rsidR="00116B67" w:rsidRPr="001026A9">
        <w:rPr>
          <w:rFonts w:ascii="Times New Roman" w:eastAsia="Times New Roman" w:hAnsi="Times New Roman" w:cs="Times New Roman"/>
          <w:color w:val="auto"/>
          <w:sz w:val="24"/>
          <w:szCs w:val="24"/>
        </w:rPr>
        <w:t>ara realizar a pesquisa</w:t>
      </w:r>
      <w:r w:rsidRPr="001026A9">
        <w:rPr>
          <w:rFonts w:ascii="Times New Roman" w:eastAsia="Times New Roman" w:hAnsi="Times New Roman" w:cs="Times New Roman"/>
          <w:color w:val="auto"/>
          <w:sz w:val="24"/>
          <w:szCs w:val="24"/>
        </w:rPr>
        <w:t xml:space="preserve"> o tema em questão foi pesquisado no catálogo de teses e dissertações da CAPES – Coordenação de Aperfeiçoamento de Pessoal de Nível Superior. Foi utilizado o descritor “Teoria dos Campos Conceituais” e obteve-se 253 resultados, sendo 137 dissertações e 49 teses. Ao concentrar a busca para os anos de 2013 a 2017, resultando nos últimos cinco anos, o número cai para 118, com 56 dissertações e 37 teses. Três trabalhos foram excluídos da pesquisa, pois não abarcavam como tema a Teoria dos Campos Conceituais. Foram encontrados na pesquisa, pois o descritor estava nos projetos de pesquisa dos orientadores e não nas teses ou dissertações propriamente ditas.</w:t>
      </w:r>
      <w:r w:rsidRPr="001026A9">
        <w:rPr>
          <w:rFonts w:ascii="Times New Roman" w:hAnsi="Times New Roman" w:cs="Times New Roman"/>
          <w:color w:val="auto"/>
          <w:sz w:val="24"/>
          <w:szCs w:val="24"/>
          <w:shd w:val="clear" w:color="auto" w:fill="FFFFFF"/>
        </w:rPr>
        <w:t xml:space="preserve"> Após esta primeira análise restaram 115 trabalhos a serem an</w:t>
      </w:r>
      <w:r w:rsidR="00116B67" w:rsidRPr="001026A9">
        <w:rPr>
          <w:rFonts w:ascii="Times New Roman" w:hAnsi="Times New Roman" w:cs="Times New Roman"/>
          <w:color w:val="auto"/>
          <w:sz w:val="24"/>
          <w:szCs w:val="24"/>
          <w:shd w:val="clear" w:color="auto" w:fill="FFFFFF"/>
        </w:rPr>
        <w:t>alisados</w:t>
      </w:r>
      <w:r w:rsidR="000F204C" w:rsidRPr="001026A9">
        <w:rPr>
          <w:rFonts w:ascii="Times New Roman" w:hAnsi="Times New Roman" w:cs="Times New Roman"/>
          <w:color w:val="auto"/>
          <w:sz w:val="24"/>
          <w:szCs w:val="24"/>
          <w:shd w:val="clear" w:color="auto" w:fill="FFFFFF"/>
        </w:rPr>
        <w:t xml:space="preserve">, os quais encontram-se distribuídos em 23 </w:t>
      </w:r>
      <w:r w:rsidR="00116B67" w:rsidRPr="001026A9">
        <w:rPr>
          <w:rFonts w:ascii="Times New Roman" w:hAnsi="Times New Roman" w:cs="Times New Roman"/>
          <w:color w:val="auto"/>
          <w:sz w:val="24"/>
          <w:szCs w:val="24"/>
          <w:shd w:val="clear" w:color="auto" w:fill="FFFFFF"/>
        </w:rPr>
        <w:t>.</w:t>
      </w:r>
      <w:r w:rsidR="00AF2549" w:rsidRPr="001026A9">
        <w:rPr>
          <w:rFonts w:ascii="Times New Roman" w:hAnsi="Times New Roman" w:cs="Times New Roman"/>
          <w:color w:val="auto"/>
          <w:sz w:val="24"/>
          <w:szCs w:val="24"/>
          <w:shd w:val="clear" w:color="auto" w:fill="FFFFFF"/>
        </w:rPr>
        <w:t xml:space="preserve">programas de pós-graduação </w:t>
      </w:r>
      <w:r w:rsidR="000F204C" w:rsidRPr="001026A9">
        <w:rPr>
          <w:rFonts w:ascii="Times New Roman" w:hAnsi="Times New Roman" w:cs="Times New Roman"/>
          <w:color w:val="auto"/>
          <w:sz w:val="24"/>
          <w:szCs w:val="24"/>
          <w:shd w:val="clear" w:color="auto" w:fill="FFFFFF"/>
        </w:rPr>
        <w:t>constantes no</w:t>
      </w:r>
      <w:r w:rsidR="00AF2549" w:rsidRPr="001026A9">
        <w:rPr>
          <w:rFonts w:ascii="Times New Roman" w:hAnsi="Times New Roman" w:cs="Times New Roman"/>
          <w:color w:val="auto"/>
          <w:sz w:val="24"/>
          <w:szCs w:val="24"/>
          <w:shd w:val="clear" w:color="auto" w:fill="FFFFFF"/>
        </w:rPr>
        <w:t xml:space="preserve"> Quadro 1.</w:t>
      </w:r>
      <w:r w:rsidR="00582CA6" w:rsidRPr="001026A9">
        <w:rPr>
          <w:rFonts w:ascii="Times New Roman" w:eastAsia="Helvetica Neue" w:hAnsi="Times New Roman" w:cs="Times New Roman"/>
          <w:color w:val="auto"/>
          <w:sz w:val="24"/>
          <w:szCs w:val="24"/>
          <w:highlight w:val="white"/>
        </w:rPr>
        <w:t xml:space="preserve">Apesar das diferentes áreas de concentração, percebe-se que a grande maioria dos trabalhos </w:t>
      </w:r>
      <w:r w:rsidR="006F1931" w:rsidRPr="001026A9">
        <w:rPr>
          <w:rFonts w:ascii="Times New Roman" w:eastAsia="Helvetica Neue" w:hAnsi="Times New Roman" w:cs="Times New Roman"/>
          <w:color w:val="auto"/>
          <w:sz w:val="24"/>
          <w:szCs w:val="24"/>
          <w:highlight w:val="white"/>
        </w:rPr>
        <w:t>está localizada nas áreas Ciências Exata</w:t>
      </w:r>
      <w:r w:rsidR="00582CA6" w:rsidRPr="001026A9">
        <w:rPr>
          <w:rFonts w:ascii="Times New Roman" w:eastAsia="Helvetica Neue" w:hAnsi="Times New Roman" w:cs="Times New Roman"/>
          <w:color w:val="auto"/>
          <w:sz w:val="24"/>
          <w:szCs w:val="24"/>
        </w:rPr>
        <w:t xml:space="preserve"> e da Terra.</w:t>
      </w:r>
      <w:r w:rsidR="00582CA6" w:rsidRPr="001026A9">
        <w:rPr>
          <w:rFonts w:ascii="Times New Roman" w:eastAsia="Helvetica Neue" w:hAnsi="Times New Roman" w:cs="Times New Roman"/>
          <w:color w:val="auto"/>
          <w:sz w:val="24"/>
          <w:szCs w:val="24"/>
          <w:highlight w:val="white"/>
        </w:rPr>
        <w:t xml:space="preserve"> Tal fenômeno ocorre porque a Teoria dos Campos Conceituais foi criada na Matemática, mas aos poucos se disseminou para outros componentes curriculares e ou áreas de conhecimento devido a sua possibilidade de expansão. </w:t>
      </w:r>
    </w:p>
    <w:p w:rsidR="00A812BA" w:rsidRPr="001026A9" w:rsidRDefault="00A812BA" w:rsidP="007B559C">
      <w:pPr>
        <w:spacing w:after="0" w:line="360" w:lineRule="auto"/>
        <w:ind w:firstLine="360"/>
        <w:contextualSpacing/>
        <w:jc w:val="both"/>
        <w:rPr>
          <w:rFonts w:ascii="Times New Roman" w:eastAsia="Helvetica Neue" w:hAnsi="Times New Roman" w:cs="Times New Roman"/>
          <w:color w:val="auto"/>
          <w:sz w:val="24"/>
          <w:szCs w:val="24"/>
          <w:highlight w:val="white"/>
        </w:rPr>
      </w:pPr>
    </w:p>
    <w:p w:rsidR="00AF2549" w:rsidRPr="001026A9" w:rsidRDefault="00AF2549" w:rsidP="007B559C">
      <w:pPr>
        <w:keepNext/>
        <w:keepLines/>
        <w:widowControl/>
        <w:spacing w:after="0" w:line="240" w:lineRule="auto"/>
        <w:ind w:firstLine="403"/>
        <w:contextualSpacing/>
        <w:jc w:val="center"/>
        <w:rPr>
          <w:rFonts w:ascii="Times New Roman" w:eastAsia="Helvetica Neue" w:hAnsi="Times New Roman" w:cs="Times New Roman"/>
          <w:color w:val="auto"/>
          <w:sz w:val="20"/>
          <w:szCs w:val="24"/>
          <w:highlight w:val="white"/>
        </w:rPr>
      </w:pPr>
      <w:r w:rsidRPr="001026A9">
        <w:rPr>
          <w:rFonts w:ascii="Times New Roman" w:eastAsia="Helvetica Neue" w:hAnsi="Times New Roman" w:cs="Times New Roman"/>
          <w:color w:val="auto"/>
          <w:sz w:val="20"/>
          <w:szCs w:val="24"/>
          <w:highlight w:val="white"/>
        </w:rPr>
        <w:t>Quadro 1: Quantidade de teses e dissertações encontradas por Programa de Pós-Graduação</w:t>
      </w:r>
    </w:p>
    <w:tbl>
      <w:tblPr>
        <w:tblStyle w:val="Tabelacomgrade"/>
        <w:tblW w:w="0" w:type="auto"/>
        <w:jc w:val="center"/>
        <w:tblLook w:val="04A0"/>
      </w:tblPr>
      <w:tblGrid>
        <w:gridCol w:w="4390"/>
        <w:gridCol w:w="1183"/>
      </w:tblGrid>
      <w:tr w:rsidR="001026A9" w:rsidRPr="001026A9" w:rsidTr="00AF2549">
        <w:trPr>
          <w:jc w:val="center"/>
        </w:trPr>
        <w:tc>
          <w:tcPr>
            <w:tcW w:w="4390" w:type="dxa"/>
            <w:vAlign w:val="center"/>
          </w:tcPr>
          <w:p w:rsidR="00A812BA"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Programa de Pós-Graduação</w:t>
            </w:r>
          </w:p>
        </w:tc>
        <w:tc>
          <w:tcPr>
            <w:tcW w:w="1183" w:type="dxa"/>
            <w:vAlign w:val="center"/>
          </w:tcPr>
          <w:p w:rsidR="00A812BA" w:rsidRPr="001026A9" w:rsidRDefault="00AF2549"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T</w:t>
            </w:r>
            <w:r w:rsidR="00A812BA" w:rsidRPr="001026A9">
              <w:rPr>
                <w:rFonts w:ascii="Times New Roman" w:eastAsia="Helvetica Neue" w:hAnsi="Times New Roman" w:cs="Times New Roman"/>
                <w:color w:val="auto"/>
                <w:sz w:val="18"/>
                <w:szCs w:val="18"/>
                <w:highlight w:val="white"/>
              </w:rPr>
              <w:t>eses e dissertações</w:t>
            </w:r>
          </w:p>
        </w:tc>
      </w:tr>
      <w:tr w:rsidR="001026A9" w:rsidRPr="001026A9" w:rsidTr="00AF2549">
        <w:trPr>
          <w:jc w:val="center"/>
        </w:trPr>
        <w:tc>
          <w:tcPr>
            <w:tcW w:w="4390"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Ciência e Tecnologia</w:t>
            </w:r>
          </w:p>
        </w:tc>
        <w:tc>
          <w:tcPr>
            <w:tcW w:w="1183"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1</w:t>
            </w:r>
          </w:p>
        </w:tc>
      </w:tr>
      <w:tr w:rsidR="001026A9" w:rsidRPr="001026A9" w:rsidTr="00AF2549">
        <w:trPr>
          <w:jc w:val="center"/>
        </w:trPr>
        <w:tc>
          <w:tcPr>
            <w:tcW w:w="4390"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Computação Aplicada</w:t>
            </w:r>
          </w:p>
        </w:tc>
        <w:tc>
          <w:tcPr>
            <w:tcW w:w="1183"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1</w:t>
            </w:r>
          </w:p>
        </w:tc>
      </w:tr>
      <w:tr w:rsidR="001026A9" w:rsidRPr="001026A9" w:rsidTr="00AF2549">
        <w:trPr>
          <w:jc w:val="center"/>
        </w:trPr>
        <w:tc>
          <w:tcPr>
            <w:tcW w:w="4390"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Difusão do Conhecimento</w:t>
            </w:r>
          </w:p>
        </w:tc>
        <w:tc>
          <w:tcPr>
            <w:tcW w:w="1183"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1</w:t>
            </w:r>
          </w:p>
        </w:tc>
      </w:tr>
      <w:tr w:rsidR="001026A9" w:rsidRPr="001026A9" w:rsidTr="00AF2549">
        <w:trPr>
          <w:jc w:val="center"/>
        </w:trPr>
        <w:tc>
          <w:tcPr>
            <w:tcW w:w="4390"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Docência em Educação em Ciências e Matemáticas</w:t>
            </w:r>
          </w:p>
        </w:tc>
        <w:tc>
          <w:tcPr>
            <w:tcW w:w="1183"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1</w:t>
            </w:r>
          </w:p>
        </w:tc>
      </w:tr>
      <w:tr w:rsidR="001026A9" w:rsidRPr="001026A9" w:rsidTr="00AF2549">
        <w:trPr>
          <w:jc w:val="center"/>
        </w:trPr>
        <w:tc>
          <w:tcPr>
            <w:tcW w:w="4390"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Educação</w:t>
            </w:r>
          </w:p>
        </w:tc>
        <w:tc>
          <w:tcPr>
            <w:tcW w:w="1183"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8</w:t>
            </w:r>
          </w:p>
        </w:tc>
      </w:tr>
      <w:tr w:rsidR="001026A9" w:rsidRPr="001026A9" w:rsidTr="00AF2549">
        <w:trPr>
          <w:jc w:val="center"/>
        </w:trPr>
        <w:tc>
          <w:tcPr>
            <w:tcW w:w="4390"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Educação Cientifica e Tecnológica</w:t>
            </w:r>
          </w:p>
        </w:tc>
        <w:tc>
          <w:tcPr>
            <w:tcW w:w="1183"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1</w:t>
            </w:r>
          </w:p>
        </w:tc>
      </w:tr>
      <w:tr w:rsidR="001026A9" w:rsidRPr="001026A9" w:rsidTr="00AF2549">
        <w:trPr>
          <w:jc w:val="center"/>
        </w:trPr>
        <w:tc>
          <w:tcPr>
            <w:tcW w:w="4390"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Educação em Ciências Química da Vida e Saúde</w:t>
            </w:r>
          </w:p>
        </w:tc>
        <w:tc>
          <w:tcPr>
            <w:tcW w:w="1183"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1</w:t>
            </w:r>
          </w:p>
        </w:tc>
      </w:tr>
      <w:tr w:rsidR="001026A9" w:rsidRPr="001026A9" w:rsidTr="00AF2549">
        <w:trPr>
          <w:jc w:val="center"/>
        </w:trPr>
        <w:tc>
          <w:tcPr>
            <w:tcW w:w="4390"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Educação Matemática</w:t>
            </w:r>
          </w:p>
        </w:tc>
        <w:tc>
          <w:tcPr>
            <w:tcW w:w="1183"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29</w:t>
            </w:r>
          </w:p>
        </w:tc>
      </w:tr>
      <w:tr w:rsidR="001026A9" w:rsidRPr="001026A9" w:rsidTr="00AF2549">
        <w:trPr>
          <w:jc w:val="center"/>
        </w:trPr>
        <w:tc>
          <w:tcPr>
            <w:tcW w:w="4390"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Educação Matemática e Tecnológica</w:t>
            </w:r>
          </w:p>
        </w:tc>
        <w:tc>
          <w:tcPr>
            <w:tcW w:w="1183"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13</w:t>
            </w:r>
          </w:p>
        </w:tc>
      </w:tr>
      <w:tr w:rsidR="001026A9" w:rsidRPr="001026A9" w:rsidTr="00AF2549">
        <w:trPr>
          <w:jc w:val="center"/>
        </w:trPr>
        <w:tc>
          <w:tcPr>
            <w:tcW w:w="4390"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Educação nas Ciências</w:t>
            </w:r>
          </w:p>
        </w:tc>
        <w:tc>
          <w:tcPr>
            <w:tcW w:w="1183"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1</w:t>
            </w:r>
          </w:p>
        </w:tc>
      </w:tr>
      <w:tr w:rsidR="001026A9" w:rsidRPr="001026A9" w:rsidTr="00AF2549">
        <w:trPr>
          <w:jc w:val="center"/>
        </w:trPr>
        <w:tc>
          <w:tcPr>
            <w:tcW w:w="4390"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Educação para a Ciência e a Matemática</w:t>
            </w:r>
          </w:p>
        </w:tc>
        <w:tc>
          <w:tcPr>
            <w:tcW w:w="1183"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4</w:t>
            </w:r>
          </w:p>
        </w:tc>
      </w:tr>
      <w:tr w:rsidR="001026A9" w:rsidRPr="001026A9" w:rsidTr="00AF2549">
        <w:trPr>
          <w:jc w:val="center"/>
        </w:trPr>
        <w:tc>
          <w:tcPr>
            <w:tcW w:w="4390"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Educação, Cultura e Comunicação</w:t>
            </w:r>
          </w:p>
        </w:tc>
        <w:tc>
          <w:tcPr>
            <w:tcW w:w="1183"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1</w:t>
            </w:r>
          </w:p>
        </w:tc>
      </w:tr>
      <w:tr w:rsidR="001026A9" w:rsidRPr="001026A9" w:rsidTr="00AF2549">
        <w:trPr>
          <w:jc w:val="center"/>
        </w:trPr>
        <w:tc>
          <w:tcPr>
            <w:tcW w:w="4390"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Ensino</w:t>
            </w:r>
          </w:p>
        </w:tc>
        <w:tc>
          <w:tcPr>
            <w:tcW w:w="1183"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1</w:t>
            </w:r>
          </w:p>
        </w:tc>
      </w:tr>
      <w:tr w:rsidR="001026A9" w:rsidRPr="001026A9" w:rsidTr="00AF2549">
        <w:trPr>
          <w:jc w:val="center"/>
        </w:trPr>
        <w:tc>
          <w:tcPr>
            <w:tcW w:w="4390"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Ensino das Ciências</w:t>
            </w:r>
          </w:p>
        </w:tc>
        <w:tc>
          <w:tcPr>
            <w:tcW w:w="1183"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3</w:t>
            </w:r>
          </w:p>
        </w:tc>
      </w:tr>
      <w:tr w:rsidR="001026A9" w:rsidRPr="001026A9" w:rsidTr="00AF2549">
        <w:trPr>
          <w:jc w:val="center"/>
        </w:trPr>
        <w:tc>
          <w:tcPr>
            <w:tcW w:w="4390"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Ensino de Ciências e Matemática</w:t>
            </w:r>
          </w:p>
        </w:tc>
        <w:tc>
          <w:tcPr>
            <w:tcW w:w="1183"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7</w:t>
            </w:r>
          </w:p>
        </w:tc>
      </w:tr>
      <w:tr w:rsidR="001026A9" w:rsidRPr="001026A9" w:rsidTr="00AF2549">
        <w:trPr>
          <w:jc w:val="center"/>
        </w:trPr>
        <w:tc>
          <w:tcPr>
            <w:tcW w:w="4390"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Helvetica Neue" w:hAnsi="Times New Roman" w:cs="Times New Roman"/>
                <w:color w:val="auto"/>
                <w:sz w:val="18"/>
                <w:szCs w:val="18"/>
                <w:highlight w:val="white"/>
              </w:rPr>
            </w:pPr>
            <w:r w:rsidRPr="001026A9">
              <w:rPr>
                <w:rFonts w:ascii="Times New Roman" w:eastAsia="Times New Roman" w:hAnsi="Times New Roman" w:cs="Times New Roman"/>
                <w:color w:val="auto"/>
                <w:sz w:val="18"/>
                <w:szCs w:val="18"/>
                <w:highlight w:val="white"/>
              </w:rPr>
              <w:t>Ensino De Ciências Naturais</w:t>
            </w:r>
          </w:p>
        </w:tc>
        <w:tc>
          <w:tcPr>
            <w:tcW w:w="1183"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1</w:t>
            </w:r>
          </w:p>
        </w:tc>
      </w:tr>
      <w:tr w:rsidR="001026A9" w:rsidRPr="001026A9" w:rsidTr="00AF2549">
        <w:trPr>
          <w:jc w:val="center"/>
        </w:trPr>
        <w:tc>
          <w:tcPr>
            <w:tcW w:w="4390"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Ensino de Física</w:t>
            </w:r>
          </w:p>
        </w:tc>
        <w:tc>
          <w:tcPr>
            <w:tcW w:w="1183"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8</w:t>
            </w:r>
          </w:p>
        </w:tc>
      </w:tr>
      <w:tr w:rsidR="001026A9" w:rsidRPr="001026A9" w:rsidTr="00AF2549">
        <w:trPr>
          <w:jc w:val="center"/>
        </w:trPr>
        <w:tc>
          <w:tcPr>
            <w:tcW w:w="4390"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 xml:space="preserve">Ensino de Matemática </w:t>
            </w:r>
          </w:p>
        </w:tc>
        <w:tc>
          <w:tcPr>
            <w:tcW w:w="1183"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7</w:t>
            </w:r>
          </w:p>
        </w:tc>
      </w:tr>
      <w:tr w:rsidR="001026A9" w:rsidRPr="001026A9" w:rsidTr="00AF2549">
        <w:trPr>
          <w:jc w:val="center"/>
        </w:trPr>
        <w:tc>
          <w:tcPr>
            <w:tcW w:w="4390" w:type="dxa"/>
          </w:tcPr>
          <w:p w:rsidR="002728A2" w:rsidRPr="001026A9" w:rsidRDefault="00AF2549"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18"/>
                <w:szCs w:val="18"/>
                <w:highlight w:val="white"/>
              </w:rPr>
            </w:pPr>
            <w:r w:rsidRPr="001026A9">
              <w:rPr>
                <w:rFonts w:ascii="Times New Roman" w:eastAsia="Times New Roman" w:hAnsi="Times New Roman" w:cs="Times New Roman"/>
                <w:color w:val="auto"/>
                <w:sz w:val="18"/>
                <w:szCs w:val="18"/>
                <w:highlight w:val="white"/>
              </w:rPr>
              <w:t>Ensino e História d</w:t>
            </w:r>
            <w:r w:rsidR="002728A2" w:rsidRPr="001026A9">
              <w:rPr>
                <w:rFonts w:ascii="Times New Roman" w:eastAsia="Times New Roman" w:hAnsi="Times New Roman" w:cs="Times New Roman"/>
                <w:color w:val="auto"/>
                <w:sz w:val="18"/>
                <w:szCs w:val="18"/>
                <w:highlight w:val="white"/>
              </w:rPr>
              <w:t>as Ciências e da Matemática</w:t>
            </w:r>
          </w:p>
        </w:tc>
        <w:tc>
          <w:tcPr>
            <w:tcW w:w="1183"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3</w:t>
            </w:r>
          </w:p>
        </w:tc>
      </w:tr>
      <w:tr w:rsidR="001026A9" w:rsidRPr="001026A9" w:rsidTr="00AF2549">
        <w:trPr>
          <w:jc w:val="center"/>
        </w:trPr>
        <w:tc>
          <w:tcPr>
            <w:tcW w:w="4390"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18"/>
                <w:szCs w:val="18"/>
                <w:highlight w:val="white"/>
              </w:rPr>
            </w:pPr>
            <w:r w:rsidRPr="001026A9">
              <w:rPr>
                <w:rFonts w:ascii="Times New Roman" w:eastAsia="Times New Roman" w:hAnsi="Times New Roman" w:cs="Times New Roman"/>
                <w:color w:val="auto"/>
                <w:sz w:val="18"/>
                <w:szCs w:val="18"/>
                <w:highlight w:val="white"/>
              </w:rPr>
              <w:t>Gestão e Tecnologias Aplicadas à Educação</w:t>
            </w:r>
          </w:p>
        </w:tc>
        <w:tc>
          <w:tcPr>
            <w:tcW w:w="1183"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1</w:t>
            </w:r>
          </w:p>
        </w:tc>
      </w:tr>
      <w:tr w:rsidR="001026A9" w:rsidRPr="001026A9" w:rsidTr="00AF2549">
        <w:trPr>
          <w:jc w:val="center"/>
        </w:trPr>
        <w:tc>
          <w:tcPr>
            <w:tcW w:w="4390"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Matemática em Rede Nacional</w:t>
            </w:r>
          </w:p>
        </w:tc>
        <w:tc>
          <w:tcPr>
            <w:tcW w:w="1183"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4</w:t>
            </w:r>
          </w:p>
        </w:tc>
      </w:tr>
      <w:tr w:rsidR="001026A9" w:rsidRPr="001026A9" w:rsidTr="00AF2549">
        <w:trPr>
          <w:jc w:val="center"/>
        </w:trPr>
        <w:tc>
          <w:tcPr>
            <w:tcW w:w="4390"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Modelagem Computacional e Tecnologia Industrial</w:t>
            </w:r>
          </w:p>
        </w:tc>
        <w:tc>
          <w:tcPr>
            <w:tcW w:w="1183"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1</w:t>
            </w:r>
          </w:p>
        </w:tc>
      </w:tr>
      <w:tr w:rsidR="001026A9" w:rsidRPr="001026A9" w:rsidTr="00AF2549">
        <w:trPr>
          <w:jc w:val="center"/>
        </w:trPr>
        <w:tc>
          <w:tcPr>
            <w:tcW w:w="4390"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Psicologia Cognitiva</w:t>
            </w:r>
          </w:p>
        </w:tc>
        <w:tc>
          <w:tcPr>
            <w:tcW w:w="1183" w:type="dxa"/>
          </w:tcPr>
          <w:p w:rsidR="002728A2" w:rsidRPr="001026A9" w:rsidRDefault="002728A2" w:rsidP="007B559C">
            <w:pPr>
              <w:keepNext/>
              <w:keepLines/>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Helvetica Neue" w:hAnsi="Times New Roman" w:cs="Times New Roman"/>
                <w:color w:val="auto"/>
                <w:sz w:val="18"/>
                <w:szCs w:val="18"/>
                <w:highlight w:val="white"/>
              </w:rPr>
            </w:pPr>
            <w:r w:rsidRPr="001026A9">
              <w:rPr>
                <w:rFonts w:ascii="Times New Roman" w:eastAsia="Helvetica Neue" w:hAnsi="Times New Roman" w:cs="Times New Roman"/>
                <w:color w:val="auto"/>
                <w:sz w:val="18"/>
                <w:szCs w:val="18"/>
                <w:highlight w:val="white"/>
              </w:rPr>
              <w:t>3</w:t>
            </w:r>
          </w:p>
        </w:tc>
      </w:tr>
    </w:tbl>
    <w:p w:rsidR="00A812BA" w:rsidRPr="001026A9" w:rsidRDefault="00AF2549" w:rsidP="007B559C">
      <w:pPr>
        <w:keepNext/>
        <w:keepLines/>
        <w:widowControl/>
        <w:spacing w:after="0" w:line="240" w:lineRule="auto"/>
        <w:ind w:firstLine="403"/>
        <w:contextualSpacing/>
        <w:jc w:val="center"/>
        <w:rPr>
          <w:rFonts w:ascii="Times New Roman" w:eastAsia="Helvetica Neue" w:hAnsi="Times New Roman" w:cs="Times New Roman"/>
          <w:color w:val="auto"/>
          <w:sz w:val="20"/>
          <w:szCs w:val="24"/>
          <w:highlight w:val="white"/>
        </w:rPr>
      </w:pPr>
      <w:r w:rsidRPr="001026A9">
        <w:rPr>
          <w:rFonts w:ascii="Times New Roman" w:eastAsia="Helvetica Neue" w:hAnsi="Times New Roman" w:cs="Times New Roman"/>
          <w:color w:val="auto"/>
          <w:sz w:val="20"/>
          <w:szCs w:val="24"/>
          <w:highlight w:val="white"/>
        </w:rPr>
        <w:t>Fonte: elaborado pelas autoras (2018).</w:t>
      </w:r>
    </w:p>
    <w:p w:rsidR="00582CA6" w:rsidRPr="001026A9" w:rsidRDefault="00582CA6" w:rsidP="00A812BA">
      <w:pPr>
        <w:spacing w:after="0" w:line="360" w:lineRule="auto"/>
        <w:ind w:firstLine="403"/>
        <w:contextualSpacing/>
        <w:jc w:val="both"/>
        <w:rPr>
          <w:rFonts w:ascii="Times New Roman" w:eastAsia="Helvetica Neue" w:hAnsi="Times New Roman" w:cs="Times New Roman"/>
          <w:color w:val="auto"/>
          <w:sz w:val="24"/>
          <w:szCs w:val="24"/>
          <w:highlight w:val="white"/>
        </w:rPr>
      </w:pPr>
    </w:p>
    <w:p w:rsidR="00A812BA" w:rsidRPr="001026A9" w:rsidRDefault="00A812BA" w:rsidP="00A812BA">
      <w:pPr>
        <w:spacing w:after="0" w:line="360" w:lineRule="auto"/>
        <w:ind w:firstLine="403"/>
        <w:contextualSpacing/>
        <w:jc w:val="both"/>
        <w:rPr>
          <w:rFonts w:ascii="Times New Roman" w:eastAsia="Helvetica Neue" w:hAnsi="Times New Roman" w:cs="Times New Roman"/>
          <w:color w:val="auto"/>
          <w:sz w:val="24"/>
          <w:szCs w:val="24"/>
          <w:highlight w:val="white"/>
        </w:rPr>
      </w:pPr>
      <w:r w:rsidRPr="001026A9">
        <w:rPr>
          <w:rFonts w:ascii="Times New Roman" w:eastAsia="Helvetica Neue" w:hAnsi="Times New Roman" w:cs="Times New Roman"/>
          <w:color w:val="auto"/>
          <w:sz w:val="24"/>
          <w:szCs w:val="24"/>
          <w:highlight w:val="white"/>
        </w:rPr>
        <w:t>Quanto a metodologia, 91 pesquisas evidenciam características da pesquisa qualitativa, 22 trabalham com a perspectiva qualitativa e quantitativa e 2 apenas na quantitativa. Diferentes técnicas foram utilizadas nos trabalhos supracitados</w:t>
      </w:r>
      <w:r w:rsidR="00582CA6" w:rsidRPr="001026A9">
        <w:rPr>
          <w:rFonts w:ascii="Times New Roman" w:eastAsia="Helvetica Neue" w:hAnsi="Times New Roman" w:cs="Times New Roman"/>
          <w:color w:val="auto"/>
          <w:sz w:val="24"/>
          <w:szCs w:val="24"/>
          <w:highlight w:val="white"/>
        </w:rPr>
        <w:t>. Entre eles o</w:t>
      </w:r>
      <w:r w:rsidRPr="001026A9">
        <w:rPr>
          <w:rFonts w:ascii="Times New Roman" w:eastAsia="Helvetica Neue" w:hAnsi="Times New Roman" w:cs="Times New Roman"/>
          <w:color w:val="auto"/>
          <w:sz w:val="24"/>
          <w:szCs w:val="24"/>
          <w:highlight w:val="white"/>
        </w:rPr>
        <w:t xml:space="preserve"> estudo de caso, pesquisa-ação, revisão bibliográfica, demonstrando que a Teoria dos Campos Conceituais pode ser estudada a partir da observação, entrevista, experiências de ensino, diário de campo, entre outras. A maioria dos trabalhos utilizou situações-problema para avaliar ou auxiliar no processo de ensino e aprendizagem de Matemática.</w:t>
      </w:r>
    </w:p>
    <w:p w:rsidR="00A812BA" w:rsidRPr="001026A9" w:rsidRDefault="00A812BA" w:rsidP="00A812BA">
      <w:pPr>
        <w:spacing w:after="0" w:line="360" w:lineRule="auto"/>
        <w:ind w:firstLine="403"/>
        <w:contextualSpacing/>
        <w:jc w:val="both"/>
        <w:rPr>
          <w:rFonts w:ascii="Times New Roman" w:eastAsia="Helvetica Neue" w:hAnsi="Times New Roman" w:cs="Times New Roman"/>
          <w:color w:val="auto"/>
          <w:sz w:val="24"/>
          <w:szCs w:val="24"/>
          <w:highlight w:val="white"/>
        </w:rPr>
      </w:pPr>
      <w:r w:rsidRPr="001026A9">
        <w:rPr>
          <w:rFonts w:ascii="Times New Roman" w:eastAsia="Helvetica Neue" w:hAnsi="Times New Roman" w:cs="Times New Roman"/>
          <w:color w:val="auto"/>
          <w:sz w:val="24"/>
          <w:szCs w:val="24"/>
          <w:highlight w:val="white"/>
        </w:rPr>
        <w:t>Os sujeitos pesquisados nas teses e dissertações analisadas também foram diversificados. Os alunos de diferentes cursos de graduação foram estudados em 10 trabalhos, os alunos do Ensino Médio em 31, os alunos dos Anos Finais do Ensino Fundamental em 19, os alunos dos Anos Inic</w:t>
      </w:r>
      <w:r w:rsidR="005154BA" w:rsidRPr="001026A9">
        <w:rPr>
          <w:rFonts w:ascii="Times New Roman" w:eastAsia="Helvetica Neue" w:hAnsi="Times New Roman" w:cs="Times New Roman"/>
          <w:color w:val="auto"/>
          <w:sz w:val="24"/>
          <w:szCs w:val="24"/>
          <w:highlight w:val="white"/>
        </w:rPr>
        <w:t>iais do Ensino Fundamental em 17</w:t>
      </w:r>
      <w:r w:rsidRPr="001026A9">
        <w:rPr>
          <w:rFonts w:ascii="Times New Roman" w:eastAsia="Helvetica Neue" w:hAnsi="Times New Roman" w:cs="Times New Roman"/>
          <w:color w:val="auto"/>
          <w:sz w:val="24"/>
          <w:szCs w:val="24"/>
          <w:highlight w:val="white"/>
        </w:rPr>
        <w:t>. Além dos discentes, os docentes foram alvo das pesquisas sobre a Teoria dos Campos Conceituais, sendo que 1 trabalho envolveu professores indígenas, 3 trabalharam com professores do Ensino Médio, outros 3 com professores dos Anos F</w:t>
      </w:r>
      <w:r w:rsidR="006B6142" w:rsidRPr="001026A9">
        <w:rPr>
          <w:rFonts w:ascii="Times New Roman" w:eastAsia="Helvetica Neue" w:hAnsi="Times New Roman" w:cs="Times New Roman"/>
          <w:color w:val="auto"/>
          <w:sz w:val="24"/>
          <w:szCs w:val="24"/>
          <w:highlight w:val="white"/>
        </w:rPr>
        <w:t>inais do Ensino Fundamental e 9</w:t>
      </w:r>
      <w:r w:rsidRPr="001026A9">
        <w:rPr>
          <w:rFonts w:ascii="Times New Roman" w:eastAsia="Helvetica Neue" w:hAnsi="Times New Roman" w:cs="Times New Roman"/>
          <w:color w:val="auto"/>
          <w:sz w:val="24"/>
          <w:szCs w:val="24"/>
          <w:highlight w:val="white"/>
        </w:rPr>
        <w:t xml:space="preserve"> com professores dos Anos Iniciais do Ensino Fundamental. Os demais trabalhos apresentaram diferentes focos, como Educação de Jovens e Adultos, artesãos, pré-vestibular e análise de livros didáticos. </w:t>
      </w:r>
    </w:p>
    <w:p w:rsidR="00A812BA" w:rsidRPr="001026A9" w:rsidRDefault="00A812BA" w:rsidP="00A812BA">
      <w:pPr>
        <w:spacing w:after="0" w:line="360" w:lineRule="auto"/>
        <w:ind w:firstLine="403"/>
        <w:contextualSpacing/>
        <w:jc w:val="both"/>
        <w:rPr>
          <w:rFonts w:ascii="Times New Roman" w:eastAsia="Helvetica Neue" w:hAnsi="Times New Roman" w:cs="Times New Roman"/>
          <w:color w:val="auto"/>
          <w:sz w:val="16"/>
          <w:szCs w:val="16"/>
          <w:highlight w:val="white"/>
        </w:rPr>
      </w:pPr>
      <w:r w:rsidRPr="001026A9">
        <w:rPr>
          <w:rFonts w:ascii="Times New Roman" w:eastAsia="Helvetica Neue" w:hAnsi="Times New Roman" w:cs="Times New Roman"/>
          <w:color w:val="auto"/>
          <w:sz w:val="24"/>
          <w:szCs w:val="24"/>
          <w:highlight w:val="white"/>
        </w:rPr>
        <w:t>Dentro da Teoria dos Campos Conceituais diferentes assuntos foram discutidos nas teses e dissertações, sendo que 23 trabalhos abordaram o Campo Aditivo e 17 no Campo Multiplicativo. Dentre as temáticas trabalhadas 12 trabalhos dissertaram sobre formação de professores.</w:t>
      </w:r>
    </w:p>
    <w:p w:rsidR="008D50C8" w:rsidRPr="001026A9" w:rsidRDefault="00A812BA" w:rsidP="003F7452">
      <w:pPr>
        <w:pStyle w:val="Normal1"/>
        <w:spacing w:after="0" w:line="360" w:lineRule="auto"/>
        <w:ind w:firstLine="403"/>
        <w:jc w:val="both"/>
        <w:rPr>
          <w:rFonts w:ascii="Times New Roman" w:eastAsia="Helvetica Neue" w:hAnsi="Times New Roman" w:cs="Times New Roman"/>
          <w:color w:val="auto"/>
          <w:sz w:val="24"/>
          <w:szCs w:val="24"/>
        </w:rPr>
      </w:pPr>
      <w:r w:rsidRPr="001026A9">
        <w:rPr>
          <w:rFonts w:ascii="Times New Roman" w:eastAsia="Helvetica Neue" w:hAnsi="Times New Roman" w:cs="Times New Roman"/>
          <w:color w:val="auto"/>
          <w:sz w:val="24"/>
          <w:szCs w:val="24"/>
          <w:highlight w:val="white"/>
        </w:rPr>
        <w:t xml:space="preserve">Ao tabular e cruzar as informações das teses e dissertações analisadas fica evidente o crescimento e a diversidade de pesquisas sobre a Teoria dos Campos Conceituais. Por se tratar de uma teoria complexa e abrangente que possibilita a pesquisa a partir de diferentes sujeitos e enfoques. </w:t>
      </w:r>
      <w:r w:rsidR="006F1931" w:rsidRPr="001026A9">
        <w:rPr>
          <w:rFonts w:ascii="Times New Roman" w:eastAsia="Helvetica Neue" w:hAnsi="Times New Roman" w:cs="Times New Roman"/>
          <w:color w:val="auto"/>
          <w:sz w:val="24"/>
          <w:szCs w:val="24"/>
        </w:rPr>
        <w:t xml:space="preserve">A </w:t>
      </w:r>
      <w:r w:rsidRPr="001026A9">
        <w:rPr>
          <w:rFonts w:ascii="Times New Roman" w:eastAsia="Helvetica Neue" w:hAnsi="Times New Roman" w:cs="Times New Roman"/>
          <w:color w:val="auto"/>
          <w:sz w:val="24"/>
          <w:szCs w:val="24"/>
        </w:rPr>
        <w:t xml:space="preserve">análise de 115 teses e dissertações defendidas nos últimos 5 anos, </w:t>
      </w:r>
      <w:r w:rsidR="006F1931" w:rsidRPr="001026A9">
        <w:rPr>
          <w:rFonts w:ascii="Times New Roman" w:eastAsia="Helvetica Neue" w:hAnsi="Times New Roman" w:cs="Times New Roman"/>
          <w:color w:val="auto"/>
          <w:sz w:val="24"/>
          <w:szCs w:val="24"/>
        </w:rPr>
        <w:t>evidencia</w:t>
      </w:r>
      <w:r w:rsidRPr="001026A9">
        <w:rPr>
          <w:rFonts w:ascii="Times New Roman" w:eastAsia="Helvetica Neue" w:hAnsi="Times New Roman" w:cs="Times New Roman"/>
          <w:color w:val="auto"/>
          <w:sz w:val="24"/>
          <w:szCs w:val="24"/>
        </w:rPr>
        <w:t xml:space="preserve"> a amplitude tomada pela Teoria dos Campos Conceituais no Brasil.</w:t>
      </w:r>
      <w:r w:rsidR="003F7452" w:rsidRPr="001026A9">
        <w:rPr>
          <w:rFonts w:ascii="Times New Roman" w:eastAsia="Helvetica Neue" w:hAnsi="Times New Roman" w:cs="Times New Roman"/>
          <w:color w:val="auto"/>
          <w:sz w:val="24"/>
          <w:szCs w:val="24"/>
        </w:rPr>
        <w:t xml:space="preserve"> Assim como a sua importância para a formação continuada de professores, temática deste artigo.</w:t>
      </w:r>
    </w:p>
    <w:p w:rsidR="003F7452" w:rsidRPr="001026A9" w:rsidRDefault="005154BA" w:rsidP="003F7452">
      <w:pPr>
        <w:pStyle w:val="Normal1"/>
        <w:spacing w:after="0" w:line="360" w:lineRule="auto"/>
        <w:ind w:firstLine="403"/>
        <w:jc w:val="both"/>
        <w:rPr>
          <w:rFonts w:ascii="Times New Roman" w:eastAsia="Helvetica Neue" w:hAnsi="Times New Roman" w:cs="Times New Roman"/>
          <w:color w:val="auto"/>
          <w:sz w:val="24"/>
          <w:szCs w:val="24"/>
        </w:rPr>
      </w:pPr>
      <w:r w:rsidRPr="001026A9">
        <w:rPr>
          <w:rFonts w:ascii="Times New Roman" w:eastAsia="Helvetica Neue" w:hAnsi="Times New Roman" w:cs="Times New Roman"/>
          <w:color w:val="auto"/>
          <w:sz w:val="24"/>
          <w:szCs w:val="24"/>
        </w:rPr>
        <w:t>Portanto</w:t>
      </w:r>
      <w:r w:rsidR="006F1931" w:rsidRPr="001026A9">
        <w:rPr>
          <w:rFonts w:ascii="Times New Roman" w:eastAsia="Helvetica Neue" w:hAnsi="Times New Roman" w:cs="Times New Roman"/>
          <w:color w:val="auto"/>
          <w:sz w:val="24"/>
          <w:szCs w:val="24"/>
        </w:rPr>
        <w:t>,</w:t>
      </w:r>
      <w:r w:rsidRPr="001026A9">
        <w:rPr>
          <w:rFonts w:ascii="Times New Roman" w:eastAsia="Helvetica Neue" w:hAnsi="Times New Roman" w:cs="Times New Roman"/>
          <w:color w:val="auto"/>
          <w:sz w:val="24"/>
          <w:szCs w:val="24"/>
        </w:rPr>
        <w:t xml:space="preserve"> as 10</w:t>
      </w:r>
      <w:r w:rsidR="003F7452" w:rsidRPr="001026A9">
        <w:rPr>
          <w:rFonts w:ascii="Times New Roman" w:eastAsia="Helvetica Neue" w:hAnsi="Times New Roman" w:cs="Times New Roman"/>
          <w:color w:val="auto"/>
          <w:sz w:val="24"/>
          <w:szCs w:val="24"/>
        </w:rPr>
        <w:t xml:space="preserve"> teses e dissertações que apresentam abordagem sobre formação continuada de professores foram analisadas através da análise textual di</w:t>
      </w:r>
      <w:r w:rsidR="006B6142" w:rsidRPr="001026A9">
        <w:rPr>
          <w:rFonts w:ascii="Times New Roman" w:eastAsia="Helvetica Neue" w:hAnsi="Times New Roman" w:cs="Times New Roman"/>
          <w:color w:val="auto"/>
          <w:sz w:val="24"/>
          <w:szCs w:val="24"/>
        </w:rPr>
        <w:t>scursiva (MORAES e GALIAZZI, 2007</w:t>
      </w:r>
      <w:r w:rsidR="003F7452" w:rsidRPr="001026A9">
        <w:rPr>
          <w:rFonts w:ascii="Times New Roman" w:eastAsia="Helvetica Neue" w:hAnsi="Times New Roman" w:cs="Times New Roman"/>
          <w:color w:val="auto"/>
          <w:sz w:val="24"/>
          <w:szCs w:val="24"/>
        </w:rPr>
        <w:t>) e suas etapas, unitarização, categorização e construção do metatexto.</w:t>
      </w:r>
    </w:p>
    <w:p w:rsidR="005917C0" w:rsidRPr="001026A9" w:rsidRDefault="005917C0" w:rsidP="003F7452">
      <w:pPr>
        <w:pStyle w:val="Normal1"/>
        <w:spacing w:after="0" w:line="360" w:lineRule="auto"/>
        <w:ind w:firstLine="403"/>
        <w:jc w:val="both"/>
        <w:rPr>
          <w:rFonts w:ascii="Times New Roman" w:hAnsi="Times New Roman" w:cs="Times New Roman"/>
          <w:color w:val="auto"/>
          <w:sz w:val="24"/>
          <w:szCs w:val="24"/>
          <w:shd w:val="clear" w:color="auto" w:fill="FFFFFF"/>
        </w:rPr>
      </w:pPr>
    </w:p>
    <w:p w:rsidR="008F5BD1" w:rsidRPr="001026A9" w:rsidRDefault="008F5BD1" w:rsidP="00785770">
      <w:pPr>
        <w:pStyle w:val="PargrafodaLista"/>
        <w:numPr>
          <w:ilvl w:val="0"/>
          <w:numId w:val="3"/>
        </w:numPr>
        <w:rPr>
          <w:rFonts w:ascii="Times New Roman" w:hAnsi="Times New Roman" w:cs="Times New Roman"/>
          <w:b/>
          <w:color w:val="auto"/>
          <w:sz w:val="24"/>
        </w:rPr>
      </w:pPr>
      <w:r w:rsidRPr="001026A9">
        <w:rPr>
          <w:rFonts w:ascii="Times New Roman" w:hAnsi="Times New Roman" w:cs="Times New Roman"/>
          <w:b/>
          <w:color w:val="auto"/>
          <w:sz w:val="24"/>
        </w:rPr>
        <w:t>A T</w:t>
      </w:r>
      <w:r w:rsidR="003F7452" w:rsidRPr="001026A9">
        <w:rPr>
          <w:rFonts w:ascii="Times New Roman" w:hAnsi="Times New Roman" w:cs="Times New Roman"/>
          <w:b/>
          <w:color w:val="auto"/>
          <w:sz w:val="24"/>
        </w:rPr>
        <w:t>eoria dos Campos Conceituais na Formação de Professores dos</w:t>
      </w:r>
      <w:r w:rsidRPr="001026A9">
        <w:rPr>
          <w:rFonts w:ascii="Times New Roman" w:hAnsi="Times New Roman" w:cs="Times New Roman"/>
          <w:b/>
          <w:color w:val="auto"/>
          <w:sz w:val="24"/>
        </w:rPr>
        <w:t xml:space="preserve"> Anos Iniciais do Ensino Fundamental</w:t>
      </w:r>
    </w:p>
    <w:p w:rsidR="00785770" w:rsidRPr="001026A9" w:rsidRDefault="00785770" w:rsidP="00785770">
      <w:pPr>
        <w:spacing w:after="0" w:line="360" w:lineRule="auto"/>
        <w:ind w:firstLine="360"/>
        <w:jc w:val="both"/>
        <w:rPr>
          <w:rFonts w:ascii="Times New Roman" w:hAnsi="Times New Roman" w:cs="Times New Roman"/>
          <w:color w:val="auto"/>
          <w:sz w:val="24"/>
        </w:rPr>
      </w:pPr>
      <w:r w:rsidRPr="001026A9">
        <w:rPr>
          <w:rFonts w:ascii="Times New Roman" w:hAnsi="Times New Roman" w:cs="Times New Roman"/>
          <w:color w:val="auto"/>
          <w:sz w:val="24"/>
        </w:rPr>
        <w:t>Foram analisados 9 trabalhos, sendo 1 tese e 8 dissertações. Todos os trabalhos apresentavam como arcabouço teórico a TCC e a formação continuada de professores que lecionam nos Anos Iniciais do Ensino Fundamental. Após a análise textual discursiva emergiram duas categorias</w:t>
      </w:r>
      <w:r w:rsidR="006F1931" w:rsidRPr="001026A9">
        <w:rPr>
          <w:rFonts w:ascii="Times New Roman" w:hAnsi="Times New Roman" w:cs="Times New Roman"/>
          <w:color w:val="auto"/>
          <w:sz w:val="24"/>
        </w:rPr>
        <w:t>.A primeira definida como</w:t>
      </w:r>
      <w:r w:rsidRPr="001026A9">
        <w:rPr>
          <w:rFonts w:ascii="Times New Roman" w:hAnsi="Times New Roman" w:cs="Times New Roman"/>
          <w:color w:val="auto"/>
          <w:sz w:val="24"/>
        </w:rPr>
        <w:t xml:space="preserve"> a apreensão da TCC e </w:t>
      </w:r>
      <w:r w:rsidR="006F1931" w:rsidRPr="001026A9">
        <w:rPr>
          <w:rFonts w:ascii="Times New Roman" w:hAnsi="Times New Roman" w:cs="Times New Roman"/>
          <w:color w:val="auto"/>
          <w:sz w:val="24"/>
        </w:rPr>
        <w:t xml:space="preserve">a segunda </w:t>
      </w:r>
      <w:r w:rsidRPr="001026A9">
        <w:rPr>
          <w:rFonts w:ascii="Times New Roman" w:hAnsi="Times New Roman" w:cs="Times New Roman"/>
          <w:color w:val="auto"/>
          <w:sz w:val="24"/>
        </w:rPr>
        <w:t>a reflexão docente a partir da TCC.</w:t>
      </w:r>
    </w:p>
    <w:p w:rsidR="00785770" w:rsidRPr="001026A9" w:rsidRDefault="006F1931" w:rsidP="00785770">
      <w:pPr>
        <w:spacing w:after="0" w:line="360" w:lineRule="auto"/>
        <w:ind w:firstLine="360"/>
        <w:jc w:val="both"/>
        <w:rPr>
          <w:rFonts w:ascii="Times New Roman" w:hAnsi="Times New Roman" w:cs="Times New Roman"/>
          <w:color w:val="auto"/>
          <w:sz w:val="24"/>
        </w:rPr>
      </w:pPr>
      <w:r w:rsidRPr="001026A9">
        <w:rPr>
          <w:rFonts w:ascii="Times New Roman" w:hAnsi="Times New Roman" w:cs="Times New Roman"/>
          <w:color w:val="auto"/>
          <w:sz w:val="24"/>
        </w:rPr>
        <w:t>A</w:t>
      </w:r>
      <w:r w:rsidR="00A22174" w:rsidRPr="001026A9">
        <w:rPr>
          <w:rFonts w:ascii="Times New Roman" w:hAnsi="Times New Roman" w:cs="Times New Roman"/>
          <w:color w:val="auto"/>
          <w:sz w:val="24"/>
        </w:rPr>
        <w:t xml:space="preserve"> categoria a</w:t>
      </w:r>
      <w:r w:rsidR="00785770" w:rsidRPr="001026A9">
        <w:rPr>
          <w:rFonts w:ascii="Times New Roman" w:hAnsi="Times New Roman" w:cs="Times New Roman"/>
          <w:color w:val="auto"/>
          <w:sz w:val="24"/>
        </w:rPr>
        <w:t>preensão da TCC, surgiu devido ao fato dos professores participantes dos 9 trabalhos mencionados desconhecerem a teoria e, por isso, o trabalho das formações continuadas desenvolvidas contemplou a proposta teórica de Vergnaud (1996) para o ensino e a aprendizagem da Matemática. O que fica evidente para Oliveira (2014) quando verifica que os professores por ele estudados demonstravam um conhecimento restrito sobre combinatória e sobre as invariantes operatórias descritas pela Teorias dos Campos Conceituais.</w:t>
      </w:r>
    </w:p>
    <w:p w:rsidR="00785770" w:rsidRPr="001026A9" w:rsidRDefault="00785770" w:rsidP="004561FD">
      <w:pPr>
        <w:spacing w:after="0" w:line="360" w:lineRule="auto"/>
        <w:ind w:firstLine="360"/>
        <w:jc w:val="both"/>
        <w:rPr>
          <w:rFonts w:ascii="Times New Roman" w:hAnsi="Times New Roman" w:cs="Times New Roman"/>
          <w:color w:val="auto"/>
          <w:sz w:val="24"/>
        </w:rPr>
      </w:pPr>
      <w:r w:rsidRPr="001026A9">
        <w:rPr>
          <w:rFonts w:ascii="Times New Roman" w:hAnsi="Times New Roman" w:cs="Times New Roman"/>
          <w:color w:val="auto"/>
          <w:sz w:val="24"/>
        </w:rPr>
        <w:t>De acorno com Pinheiro (2014), Tarouco (2017) e Júnior (2014) a formação continuada permitiu aos professores reconstruir conhecimentos sobres os significados de fração. Assim como Castro (2016) e Lima (2016) que afirma que os professores tiveram a oportunidade de novas aprendizagens no campo multiplicativo.</w:t>
      </w:r>
    </w:p>
    <w:p w:rsidR="00785770" w:rsidRPr="001026A9" w:rsidRDefault="00785770" w:rsidP="00785770">
      <w:pPr>
        <w:spacing w:after="0" w:line="360" w:lineRule="auto"/>
        <w:ind w:firstLine="360"/>
        <w:jc w:val="both"/>
        <w:rPr>
          <w:rFonts w:ascii="Times New Roman" w:hAnsi="Times New Roman" w:cs="Times New Roman"/>
          <w:color w:val="auto"/>
          <w:sz w:val="24"/>
        </w:rPr>
      </w:pPr>
      <w:r w:rsidRPr="001026A9">
        <w:rPr>
          <w:rFonts w:ascii="Times New Roman" w:hAnsi="Times New Roman" w:cs="Times New Roman"/>
          <w:color w:val="auto"/>
          <w:sz w:val="24"/>
        </w:rPr>
        <w:t>Etcheverria (2014) criou, na formação continuada, condições que possibilitaram as professoras ampliar</w:t>
      </w:r>
      <w:r w:rsidR="00A22174" w:rsidRPr="001026A9">
        <w:rPr>
          <w:rFonts w:ascii="Times New Roman" w:hAnsi="Times New Roman" w:cs="Times New Roman"/>
          <w:color w:val="auto"/>
          <w:sz w:val="24"/>
        </w:rPr>
        <w:t>em</w:t>
      </w:r>
      <w:r w:rsidRPr="001026A9">
        <w:rPr>
          <w:rFonts w:ascii="Times New Roman" w:hAnsi="Times New Roman" w:cs="Times New Roman"/>
          <w:color w:val="auto"/>
          <w:sz w:val="24"/>
        </w:rPr>
        <w:t xml:space="preserve"> o repertório sobre o campo aditivo e a resolução e classificação de situações-problema. O mesmo é evidenciado na formação continuada relatada por Souza (2014) que propiciou a análise das diferentes categorias do campo aditivo e eskemas</w:t>
      </w:r>
      <w:bookmarkStart w:id="0" w:name="_GoBack"/>
      <w:bookmarkEnd w:id="0"/>
      <w:r w:rsidR="00A22174" w:rsidRPr="001026A9">
        <w:rPr>
          <w:rStyle w:val="Refdenotaderodap"/>
          <w:rFonts w:ascii="Times New Roman" w:hAnsi="Times New Roman" w:cs="Times New Roman"/>
          <w:color w:val="auto"/>
          <w:sz w:val="24"/>
        </w:rPr>
        <w:footnoteReference w:id="4"/>
      </w:r>
      <w:r w:rsidRPr="001026A9">
        <w:rPr>
          <w:rFonts w:ascii="Times New Roman" w:hAnsi="Times New Roman" w:cs="Times New Roman"/>
          <w:color w:val="auto"/>
          <w:sz w:val="24"/>
        </w:rPr>
        <w:t xml:space="preserve"> utilizados pelos alunos para resolver as situações-problema.</w:t>
      </w:r>
    </w:p>
    <w:p w:rsidR="00785770" w:rsidRPr="001026A9" w:rsidRDefault="00785770" w:rsidP="00785770">
      <w:pPr>
        <w:spacing w:after="0" w:line="360" w:lineRule="auto"/>
        <w:ind w:firstLine="360"/>
        <w:jc w:val="both"/>
        <w:rPr>
          <w:rFonts w:ascii="Times New Roman" w:hAnsi="Times New Roman" w:cs="Times New Roman"/>
          <w:color w:val="auto"/>
          <w:sz w:val="24"/>
        </w:rPr>
      </w:pPr>
      <w:r w:rsidRPr="001026A9">
        <w:rPr>
          <w:rFonts w:ascii="Times New Roman" w:hAnsi="Times New Roman" w:cs="Times New Roman"/>
          <w:color w:val="auto"/>
          <w:sz w:val="24"/>
        </w:rPr>
        <w:t xml:space="preserve">O campo aditivo também foi alvo de pesquisa de Oliveira (2015). Seu estudo promoveu </w:t>
      </w:r>
      <w:r w:rsidR="00A22174" w:rsidRPr="001026A9">
        <w:rPr>
          <w:rFonts w:ascii="Times New Roman" w:hAnsi="Times New Roman" w:cs="Times New Roman"/>
          <w:color w:val="auto"/>
          <w:sz w:val="24"/>
        </w:rPr>
        <w:t xml:space="preserve">o conhecimentopor parte </w:t>
      </w:r>
      <w:r w:rsidRPr="001026A9">
        <w:rPr>
          <w:rFonts w:ascii="Times New Roman" w:hAnsi="Times New Roman" w:cs="Times New Roman"/>
          <w:color w:val="auto"/>
          <w:sz w:val="24"/>
        </w:rPr>
        <w:t>dos professores sobre as estruturas aditivas e sobre conceitos matemáticos. Além de permitir mudanças nas escolhas das situações-problema utilizadas.</w:t>
      </w:r>
    </w:p>
    <w:p w:rsidR="00785770" w:rsidRPr="001026A9" w:rsidRDefault="00785770" w:rsidP="00785770">
      <w:pPr>
        <w:spacing w:after="0" w:line="360" w:lineRule="auto"/>
        <w:ind w:firstLine="360"/>
        <w:jc w:val="both"/>
        <w:rPr>
          <w:rFonts w:ascii="Times New Roman" w:hAnsi="Times New Roman" w:cs="Times New Roman"/>
          <w:color w:val="auto"/>
          <w:sz w:val="24"/>
        </w:rPr>
      </w:pPr>
      <w:r w:rsidRPr="001026A9">
        <w:rPr>
          <w:rFonts w:ascii="Times New Roman" w:hAnsi="Times New Roman" w:cs="Times New Roman"/>
          <w:color w:val="auto"/>
          <w:sz w:val="24"/>
        </w:rPr>
        <w:t xml:space="preserve">Lima (2016) identificou saberes que foram trabalhados durante a sua formação continuada sobre a TCC nos seguintes aspectos: conceitual, disciplinar, pedagógico e social, demonstrando que a TCC pode ser expandida para outras áreas do conhecimento, além da matemática. </w:t>
      </w:r>
    </w:p>
    <w:p w:rsidR="00785770" w:rsidRPr="001026A9" w:rsidRDefault="00785770" w:rsidP="00785770">
      <w:pPr>
        <w:spacing w:after="0" w:line="360" w:lineRule="auto"/>
        <w:ind w:firstLine="360"/>
        <w:jc w:val="both"/>
        <w:rPr>
          <w:rFonts w:ascii="Times New Roman" w:hAnsi="Times New Roman" w:cs="Times New Roman"/>
          <w:color w:val="auto"/>
          <w:sz w:val="24"/>
        </w:rPr>
      </w:pPr>
      <w:r w:rsidRPr="001026A9">
        <w:rPr>
          <w:rFonts w:ascii="Times New Roman" w:hAnsi="Times New Roman" w:cs="Times New Roman"/>
          <w:color w:val="auto"/>
          <w:sz w:val="24"/>
        </w:rPr>
        <w:t xml:space="preserve">A segunda categoria, reflexão docente a partir da TCC, emergiu em todos os 9 trabalhos analisados. Castro (2016) evidencia que, durante a formação e buscando compreender a TCC, os docentes tiveram oportunidade de questionar, ponderar e refletir o que resultou em postura reflexiva e crítica por parte dos docentes. O mesmo ocorreu na formação desenvolvida por Pinheiro (2014), que permitiu aos docentes repensar a sua prática docente. </w:t>
      </w:r>
    </w:p>
    <w:p w:rsidR="00785770" w:rsidRPr="001026A9" w:rsidRDefault="00785770" w:rsidP="00785770">
      <w:pPr>
        <w:spacing w:after="0" w:line="360" w:lineRule="auto"/>
        <w:ind w:firstLine="360"/>
        <w:jc w:val="both"/>
        <w:rPr>
          <w:rFonts w:ascii="Times New Roman" w:hAnsi="Times New Roman" w:cs="Times New Roman"/>
          <w:color w:val="auto"/>
          <w:sz w:val="24"/>
        </w:rPr>
      </w:pPr>
      <w:r w:rsidRPr="001026A9">
        <w:rPr>
          <w:rFonts w:ascii="Times New Roman" w:hAnsi="Times New Roman" w:cs="Times New Roman"/>
          <w:color w:val="auto"/>
          <w:sz w:val="24"/>
        </w:rPr>
        <w:t xml:space="preserve">Para Lima (2016) o trabalho com os professores teve como ponto ápice a reflexão sobre a TCC e sua aplicabilidade no ensino e na aprendizagem de Matemática. O que concorda com a afirmação de Júnior (2015) e sua proposta de repensar o planejamento sob o olhar da teoria estudada. Souza (2014) destacou a qualidade da reflexão feitas pelos professores que passaram pela formação continuada e o efeito que esse movimento teve na prática docente. </w:t>
      </w:r>
    </w:p>
    <w:p w:rsidR="00785770" w:rsidRPr="001026A9" w:rsidRDefault="00785770" w:rsidP="00785770">
      <w:pPr>
        <w:spacing w:after="0" w:line="360" w:lineRule="auto"/>
        <w:ind w:firstLine="360"/>
        <w:jc w:val="both"/>
        <w:rPr>
          <w:rFonts w:ascii="Times New Roman" w:hAnsi="Times New Roman" w:cs="Times New Roman"/>
          <w:color w:val="auto"/>
          <w:sz w:val="24"/>
        </w:rPr>
      </w:pPr>
      <w:r w:rsidRPr="001026A9">
        <w:rPr>
          <w:rFonts w:ascii="Times New Roman" w:hAnsi="Times New Roman" w:cs="Times New Roman"/>
          <w:color w:val="auto"/>
          <w:sz w:val="24"/>
        </w:rPr>
        <w:t>Portanto, a formação continuada com professores dos Anos Iniciais do Ensino Fundamental pode promover novos saberes. Conforme Pinheiro (2014) é essencial a construção de grupos de estudos, para que a partir do diálogo e da vivência, o docente possa refletir fortalecer suas práticas pedagógicas. Tal necessidade também é citada por Souza (2014) ao anunciar que os grupos de estudos em encontros sistemáticos dentro da escola podem favorecer a reconstrução de saberes e conhecimentos em âmbito profissional e reflexivo, ou seja, a TCC pode contribuir para as práticas pedagógicas de docentes através da discussão, da troca de experiências e da realização da práxis pedagógica.</w:t>
      </w:r>
    </w:p>
    <w:p w:rsidR="00785770" w:rsidRPr="001026A9" w:rsidRDefault="00785770" w:rsidP="00785770">
      <w:pPr>
        <w:ind w:left="360"/>
        <w:rPr>
          <w:rFonts w:ascii="Times New Roman" w:hAnsi="Times New Roman" w:cs="Times New Roman"/>
          <w:b/>
          <w:color w:val="auto"/>
          <w:sz w:val="24"/>
        </w:rPr>
      </w:pPr>
    </w:p>
    <w:p w:rsidR="00785770" w:rsidRPr="001026A9" w:rsidRDefault="00785770" w:rsidP="007B559C">
      <w:pPr>
        <w:rPr>
          <w:rFonts w:ascii="Times New Roman" w:hAnsi="Times New Roman" w:cs="Times New Roman"/>
          <w:b/>
          <w:color w:val="auto"/>
          <w:sz w:val="24"/>
        </w:rPr>
      </w:pPr>
      <w:r w:rsidRPr="001026A9">
        <w:rPr>
          <w:rFonts w:ascii="Times New Roman" w:hAnsi="Times New Roman" w:cs="Times New Roman"/>
          <w:b/>
          <w:color w:val="auto"/>
          <w:sz w:val="24"/>
        </w:rPr>
        <w:t>REFERÊNCIAS</w:t>
      </w:r>
    </w:p>
    <w:p w:rsidR="00785770" w:rsidRPr="001026A9" w:rsidRDefault="00785770" w:rsidP="007B559C">
      <w:pPr>
        <w:spacing w:after="0" w:line="240" w:lineRule="auto"/>
        <w:jc w:val="both"/>
        <w:rPr>
          <w:rFonts w:ascii="Times New Roman" w:eastAsia="Times New Roman" w:hAnsi="Times New Roman" w:cs="Times New Roman"/>
          <w:color w:val="auto"/>
        </w:rPr>
      </w:pPr>
      <w:r w:rsidRPr="001026A9">
        <w:rPr>
          <w:rFonts w:ascii="Times New Roman" w:eastAsia="Times New Roman" w:hAnsi="Times New Roman" w:cs="Times New Roman"/>
          <w:color w:val="auto"/>
        </w:rPr>
        <w:t>CASTRO, ELIZIANE ROCHA. </w:t>
      </w:r>
      <w:r w:rsidRPr="001026A9">
        <w:rPr>
          <w:rFonts w:ascii="Times New Roman" w:eastAsia="Times New Roman" w:hAnsi="Times New Roman" w:cs="Times New Roman"/>
          <w:b/>
          <w:bCs/>
          <w:color w:val="auto"/>
        </w:rPr>
        <w:t>COMPETÊNCIAS CONCEITUAIS E DIDÁTICAS DE PROFESSORES DO 5° ANO DO ENSINO FUNDAMENTAL SOBRE AS SITUAÇÕES MULTIPLICATIVAS DE ISOMORFISMO DE MEDIDAS</w:t>
      </w:r>
      <w:r w:rsidRPr="001026A9">
        <w:rPr>
          <w:rFonts w:ascii="Times New Roman" w:eastAsia="Times New Roman" w:hAnsi="Times New Roman" w:cs="Times New Roman"/>
          <w:color w:val="auto"/>
        </w:rPr>
        <w:t>' 30/08/2016 161 f. Mestrado em EDUCAÇÃO Instituição de Ensino: UNIVERSIDADE ESTADUAL DO CEARÁ, Fortaleza Biblioteca Depositária: Biblioteca Central Prof. Antônio Martins Filho - Campus do Itaperi.</w:t>
      </w:r>
    </w:p>
    <w:p w:rsidR="00785770" w:rsidRPr="001026A9" w:rsidRDefault="00785770" w:rsidP="007B559C">
      <w:pPr>
        <w:shd w:val="clear" w:color="auto" w:fill="FFFFFF"/>
        <w:spacing w:after="0" w:line="240" w:lineRule="auto"/>
        <w:jc w:val="both"/>
        <w:rPr>
          <w:rFonts w:ascii="Times New Roman" w:eastAsia="Times New Roman" w:hAnsi="Times New Roman" w:cs="Times New Roman"/>
          <w:color w:val="auto"/>
        </w:rPr>
      </w:pPr>
      <w:r w:rsidRPr="001026A9">
        <w:rPr>
          <w:rFonts w:ascii="Times New Roman" w:eastAsia="Times New Roman" w:hAnsi="Times New Roman" w:cs="Times New Roman"/>
          <w:color w:val="auto"/>
        </w:rPr>
        <w:t>ETCHEVERRIA, TERESA CRISTINA. </w:t>
      </w:r>
      <w:r w:rsidRPr="001026A9">
        <w:rPr>
          <w:rFonts w:ascii="Times New Roman" w:eastAsia="Times New Roman" w:hAnsi="Times New Roman" w:cs="Times New Roman"/>
          <w:b/>
          <w:bCs/>
          <w:color w:val="auto"/>
        </w:rPr>
        <w:t>O ensino das estruturas aditivas junto a professoras dos anos iniciais do Ensino Fundamental</w:t>
      </w:r>
      <w:r w:rsidRPr="001026A9">
        <w:rPr>
          <w:rFonts w:ascii="Times New Roman" w:eastAsia="Times New Roman" w:hAnsi="Times New Roman" w:cs="Times New Roman"/>
          <w:color w:val="auto"/>
        </w:rPr>
        <w:t>' 01/12/2014 253 f. Doutorado em EDUCAÇÃO MATEMÁTICA Instituição de Ensino: Universidade Anhanguera de São Paulo, São Paulo Biblioteca Depositária: UNIAN MC </w:t>
      </w:r>
      <w:r w:rsidRPr="001026A9">
        <w:rPr>
          <w:rFonts w:ascii="Times New Roman" w:eastAsia="Times New Roman" w:hAnsi="Times New Roman" w:cs="Times New Roman"/>
          <w:color w:val="auto"/>
        </w:rPr>
        <w:br/>
      </w:r>
      <w:hyperlink r:id="rId8" w:tgtFrame="_blank" w:history="1"/>
      <w:r w:rsidRPr="001026A9">
        <w:rPr>
          <w:rFonts w:ascii="Times New Roman" w:eastAsia="Times New Roman" w:hAnsi="Times New Roman" w:cs="Times New Roman"/>
          <w:color w:val="auto"/>
        </w:rPr>
        <w:t>JUNIOR, FRANCISCO JOSE DA SILVA. </w:t>
      </w:r>
      <w:r w:rsidRPr="001026A9">
        <w:rPr>
          <w:rFonts w:ascii="Times New Roman" w:eastAsia="Times New Roman" w:hAnsi="Times New Roman" w:cs="Times New Roman"/>
          <w:b/>
          <w:bCs/>
          <w:color w:val="auto"/>
        </w:rPr>
        <w:t>Intervenções Didáticas no Ensino de Frações e a Formação De Professores</w:t>
      </w:r>
      <w:r w:rsidRPr="001026A9">
        <w:rPr>
          <w:rFonts w:ascii="Times New Roman" w:eastAsia="Times New Roman" w:hAnsi="Times New Roman" w:cs="Times New Roman"/>
          <w:color w:val="auto"/>
        </w:rPr>
        <w:t>' 31/08/2015 147 f. Mestrado em EDUCAÇÃO MATEMÁTICA Instituição de Ensino: Universidade Anhanguera de São Paulo, São Paulo Biblioteca Depositária: UMC.</w:t>
      </w:r>
    </w:p>
    <w:p w:rsidR="00785770" w:rsidRPr="001026A9" w:rsidRDefault="00785770" w:rsidP="007B559C">
      <w:pPr>
        <w:spacing w:after="0" w:line="240" w:lineRule="auto"/>
        <w:jc w:val="both"/>
        <w:rPr>
          <w:rFonts w:ascii="Times New Roman" w:eastAsia="Times New Roman" w:hAnsi="Times New Roman" w:cs="Times New Roman"/>
          <w:color w:val="auto"/>
        </w:rPr>
      </w:pPr>
      <w:r w:rsidRPr="001026A9">
        <w:rPr>
          <w:rFonts w:ascii="Times New Roman" w:eastAsia="Times New Roman" w:hAnsi="Times New Roman" w:cs="Times New Roman"/>
          <w:color w:val="auto"/>
        </w:rPr>
        <w:t>LIMA, DEBORA CABRAL. </w:t>
      </w:r>
      <w:r w:rsidRPr="001026A9">
        <w:rPr>
          <w:rFonts w:ascii="Times New Roman" w:eastAsia="Times New Roman" w:hAnsi="Times New Roman" w:cs="Times New Roman"/>
          <w:b/>
          <w:bCs/>
          <w:color w:val="auto"/>
        </w:rPr>
        <w:t>A FORMAÇÃO CONTINUADA DE PROFESSORES QUE ENSINAM MATEMÁTICA NOS ANOS INICIAIS E AS ESTRUTURAS MULTIPLICATIVAS</w:t>
      </w:r>
      <w:r w:rsidRPr="001026A9">
        <w:rPr>
          <w:rFonts w:ascii="Times New Roman" w:eastAsia="Times New Roman" w:hAnsi="Times New Roman" w:cs="Times New Roman"/>
          <w:color w:val="auto"/>
        </w:rPr>
        <w:t>' 04/03/2016 162 f. Mestrado em Educação Matemática Instituição de Ensino: UNIVERSIDADE ESTADUAL DE SANTA CRUZ, Ilhéus.</w:t>
      </w:r>
    </w:p>
    <w:p w:rsidR="00785770" w:rsidRPr="001026A9" w:rsidRDefault="00785770" w:rsidP="007B559C">
      <w:pPr>
        <w:spacing w:after="0" w:line="240" w:lineRule="auto"/>
        <w:jc w:val="both"/>
        <w:rPr>
          <w:rFonts w:ascii="Times New Roman" w:hAnsi="Times New Roman" w:cs="Times New Roman"/>
          <w:color w:val="auto"/>
        </w:rPr>
      </w:pPr>
      <w:r w:rsidRPr="001026A9">
        <w:rPr>
          <w:rFonts w:ascii="Times New Roman" w:hAnsi="Times New Roman" w:cs="Times New Roman"/>
          <w:color w:val="auto"/>
        </w:rPr>
        <w:t xml:space="preserve">MORAES, Roque; GALIAZZI, Maria do Carmo. </w:t>
      </w:r>
      <w:r w:rsidRPr="001026A9">
        <w:rPr>
          <w:rFonts w:ascii="Times New Roman" w:hAnsi="Times New Roman" w:cs="Times New Roman"/>
          <w:b/>
          <w:color w:val="auto"/>
        </w:rPr>
        <w:t>Análise Textual Discursiva.</w:t>
      </w:r>
      <w:r w:rsidRPr="001026A9">
        <w:rPr>
          <w:rFonts w:ascii="Times New Roman" w:hAnsi="Times New Roman" w:cs="Times New Roman"/>
          <w:color w:val="auto"/>
        </w:rPr>
        <w:t xml:space="preserve"> Ijuí: Editora UNIJUÍ, 2007.</w:t>
      </w:r>
    </w:p>
    <w:p w:rsidR="00785770" w:rsidRPr="001026A9" w:rsidRDefault="00785770" w:rsidP="007B559C">
      <w:pPr>
        <w:spacing w:after="0" w:line="240" w:lineRule="auto"/>
        <w:jc w:val="both"/>
        <w:rPr>
          <w:rFonts w:ascii="Times New Roman" w:eastAsia="Times New Roman" w:hAnsi="Times New Roman" w:cs="Times New Roman"/>
          <w:color w:val="auto"/>
        </w:rPr>
      </w:pPr>
      <w:r w:rsidRPr="001026A9">
        <w:rPr>
          <w:rFonts w:ascii="Times New Roman" w:eastAsia="Times New Roman" w:hAnsi="Times New Roman" w:cs="Times New Roman"/>
          <w:color w:val="auto"/>
        </w:rPr>
        <w:t>OLIVEIRA, ELIANA GOMES DE. </w:t>
      </w:r>
      <w:r w:rsidRPr="001026A9">
        <w:rPr>
          <w:rFonts w:ascii="Times New Roman" w:eastAsia="Times New Roman" w:hAnsi="Times New Roman" w:cs="Times New Roman"/>
          <w:b/>
          <w:bCs/>
          <w:color w:val="auto"/>
        </w:rPr>
        <w:t>Raciocínio combinatório na resolução de problemas nos anos iniciais do ensino fundamental: um estudo com professores</w:t>
      </w:r>
      <w:r w:rsidRPr="001026A9">
        <w:rPr>
          <w:rFonts w:ascii="Times New Roman" w:eastAsia="Times New Roman" w:hAnsi="Times New Roman" w:cs="Times New Roman"/>
          <w:color w:val="auto"/>
        </w:rPr>
        <w:t>' 18/11/2014 226 f. Mestrado em EDUCAÇÃO MATEMÁTICA Instituição de Ensino: PONTIFÍCIA UNIVERSIDADE CATÓLICA DE SÃO PAULO, São Paulo Biblioteca Depositária: PUC/SP.</w:t>
      </w:r>
    </w:p>
    <w:p w:rsidR="00785770" w:rsidRPr="001026A9" w:rsidRDefault="00785770" w:rsidP="007B559C">
      <w:pPr>
        <w:spacing w:after="0" w:line="240" w:lineRule="auto"/>
        <w:jc w:val="both"/>
        <w:rPr>
          <w:rFonts w:ascii="Times New Roman" w:eastAsia="Times New Roman" w:hAnsi="Times New Roman" w:cs="Times New Roman"/>
          <w:color w:val="auto"/>
        </w:rPr>
      </w:pPr>
      <w:r w:rsidRPr="001026A9">
        <w:rPr>
          <w:rFonts w:ascii="Times New Roman" w:eastAsia="Times New Roman" w:hAnsi="Times New Roman" w:cs="Times New Roman"/>
          <w:color w:val="auto"/>
        </w:rPr>
        <w:t>OLIVEIRA, ELYS VANNY FERNANDA RODRIGUES DE. </w:t>
      </w:r>
      <w:r w:rsidRPr="001026A9">
        <w:rPr>
          <w:rFonts w:ascii="Times New Roman" w:eastAsia="Times New Roman" w:hAnsi="Times New Roman" w:cs="Times New Roman"/>
          <w:b/>
          <w:bCs/>
          <w:color w:val="auto"/>
        </w:rPr>
        <w:t>Formação Continuada de Professores e Sua Reflexão: Estudo de Situações Do Campo Conceitual Aditivo</w:t>
      </w:r>
      <w:r w:rsidRPr="001026A9">
        <w:rPr>
          <w:rFonts w:ascii="Times New Roman" w:eastAsia="Times New Roman" w:hAnsi="Times New Roman" w:cs="Times New Roman"/>
          <w:color w:val="auto"/>
        </w:rPr>
        <w:t>' 31/08/2015 138 f. Mestrado em EDUCAÇÃO MATEMÁTICA Instituição de Ensino: Universidade Anhanguera de São Paulo, São Paulo Biblioteca Depositária: UMC.</w:t>
      </w:r>
    </w:p>
    <w:p w:rsidR="00785770" w:rsidRPr="001026A9" w:rsidRDefault="00785770" w:rsidP="007B559C">
      <w:pPr>
        <w:spacing w:after="0" w:line="240" w:lineRule="auto"/>
        <w:jc w:val="both"/>
        <w:rPr>
          <w:rFonts w:ascii="Times New Roman" w:eastAsia="Times New Roman" w:hAnsi="Times New Roman" w:cs="Times New Roman"/>
          <w:color w:val="auto"/>
        </w:rPr>
      </w:pPr>
      <w:r w:rsidRPr="001026A9">
        <w:rPr>
          <w:rFonts w:ascii="Times New Roman" w:eastAsia="Times New Roman" w:hAnsi="Times New Roman" w:cs="Times New Roman"/>
          <w:color w:val="auto"/>
        </w:rPr>
        <w:t>PINHEIRO, MARIA GRACILENE DE CARVALHO. </w:t>
      </w:r>
      <w:r w:rsidRPr="001026A9">
        <w:rPr>
          <w:rFonts w:ascii="Times New Roman" w:eastAsia="Times New Roman" w:hAnsi="Times New Roman" w:cs="Times New Roman"/>
          <w:b/>
          <w:bCs/>
          <w:color w:val="auto"/>
        </w:rPr>
        <w:t>Formação de Professores dos Anos Iniciais: conhecimento profissional docente ao explorar a introdução do conceito de fração</w:t>
      </w:r>
      <w:r w:rsidRPr="001026A9">
        <w:rPr>
          <w:rFonts w:ascii="Times New Roman" w:eastAsia="Times New Roman" w:hAnsi="Times New Roman" w:cs="Times New Roman"/>
          <w:color w:val="auto"/>
        </w:rPr>
        <w:t>' 04/08/2014 204 f. Mestrado em EDUCAÇÃO MATEMÁTICA Instituição de Ensino: Universidade Anhanguera de São Paulo, São Paulo Biblioteca Depositária: UNIAN MC.</w:t>
      </w:r>
    </w:p>
    <w:p w:rsidR="00785770" w:rsidRPr="001026A9" w:rsidRDefault="00785770" w:rsidP="007B559C">
      <w:pPr>
        <w:spacing w:after="0" w:line="240" w:lineRule="auto"/>
        <w:jc w:val="both"/>
        <w:rPr>
          <w:rFonts w:ascii="Times New Roman" w:hAnsi="Times New Roman" w:cs="Times New Roman"/>
          <w:color w:val="auto"/>
        </w:rPr>
      </w:pPr>
      <w:r w:rsidRPr="001026A9">
        <w:rPr>
          <w:rFonts w:ascii="Times New Roman" w:hAnsi="Times New Roman" w:cs="Times New Roman"/>
          <w:color w:val="auto"/>
        </w:rPr>
        <w:t xml:space="preserve">SILVA, GABRIELE BONOTTO; FELICETTI, Vera Lucia. Uma experiência de ensino e aprendizagem em matemática: situações-problema no desenvolvimento de competências e habilidades. </w:t>
      </w:r>
      <w:r w:rsidRPr="001026A9">
        <w:rPr>
          <w:rFonts w:ascii="Times New Roman" w:hAnsi="Times New Roman" w:cs="Times New Roman"/>
          <w:b/>
          <w:color w:val="auto"/>
        </w:rPr>
        <w:t>Boletim GEPEM (Online),</w:t>
      </w:r>
      <w:r w:rsidRPr="001026A9">
        <w:rPr>
          <w:rFonts w:ascii="Times New Roman" w:hAnsi="Times New Roman" w:cs="Times New Roman"/>
          <w:color w:val="auto"/>
        </w:rPr>
        <w:t xml:space="preserve"> no 71 – jul/dez, p. 3-20, 2017.</w:t>
      </w:r>
    </w:p>
    <w:p w:rsidR="00785770" w:rsidRPr="001026A9" w:rsidRDefault="00785770" w:rsidP="007B559C">
      <w:pPr>
        <w:shd w:val="clear" w:color="auto" w:fill="FFFFFF"/>
        <w:spacing w:after="0" w:line="240" w:lineRule="auto"/>
        <w:jc w:val="both"/>
        <w:rPr>
          <w:rFonts w:ascii="Times New Roman" w:eastAsia="Times New Roman" w:hAnsi="Times New Roman" w:cs="Times New Roman"/>
          <w:color w:val="auto"/>
        </w:rPr>
      </w:pPr>
      <w:r w:rsidRPr="001026A9">
        <w:rPr>
          <w:rFonts w:ascii="Times New Roman" w:eastAsia="Times New Roman" w:hAnsi="Times New Roman" w:cs="Times New Roman"/>
          <w:color w:val="auto"/>
        </w:rPr>
        <w:t>SOUZA, MIRTES PEREIRA DE. </w:t>
      </w:r>
      <w:r w:rsidRPr="001026A9">
        <w:rPr>
          <w:rFonts w:ascii="Times New Roman" w:eastAsia="Times New Roman" w:hAnsi="Times New Roman" w:cs="Times New Roman"/>
          <w:b/>
          <w:bCs/>
          <w:color w:val="auto"/>
        </w:rPr>
        <w:t>Uma investigação sobre a (re) construção do conhecimento de professores participantes de um grupo que estuda o campo conceitual aditivo</w:t>
      </w:r>
      <w:r w:rsidRPr="001026A9">
        <w:rPr>
          <w:rFonts w:ascii="Times New Roman" w:eastAsia="Times New Roman" w:hAnsi="Times New Roman" w:cs="Times New Roman"/>
          <w:color w:val="auto"/>
        </w:rPr>
        <w:t>' 22/08/2014 204 f. Mestrado em EDUCAÇÃO MATEMÁTICA Instituição de Ensino: Universidade Anhanguera de São Paulo, São Paulo Biblioteca Depositária: UNIAN MC.</w:t>
      </w:r>
    </w:p>
    <w:p w:rsidR="00785770" w:rsidRPr="001026A9" w:rsidRDefault="00785770" w:rsidP="007B559C">
      <w:pPr>
        <w:shd w:val="clear" w:color="auto" w:fill="FFFFFF"/>
        <w:spacing w:after="0" w:line="240" w:lineRule="auto"/>
        <w:jc w:val="both"/>
        <w:rPr>
          <w:rFonts w:ascii="Times New Roman" w:eastAsia="Times New Roman" w:hAnsi="Times New Roman" w:cs="Times New Roman"/>
          <w:color w:val="auto"/>
        </w:rPr>
      </w:pPr>
      <w:r w:rsidRPr="001026A9">
        <w:rPr>
          <w:rFonts w:ascii="Times New Roman" w:eastAsia="Times New Roman" w:hAnsi="Times New Roman" w:cs="Times New Roman"/>
          <w:color w:val="auto"/>
        </w:rPr>
        <w:t>TAROUCO, VANESSA LACERDA. </w:t>
      </w:r>
      <w:r w:rsidRPr="001026A9">
        <w:rPr>
          <w:rFonts w:ascii="Times New Roman" w:eastAsia="Times New Roman" w:hAnsi="Times New Roman" w:cs="Times New Roman"/>
          <w:b/>
          <w:bCs/>
          <w:color w:val="auto"/>
        </w:rPr>
        <w:t>ENSINO DA DIVISÃO NO PRIMEIRO CICLO DO ENSINO FUNDAMENTAL: ANÁLISE DAS PRÁTICAS PEDAGÓGICAS DE PROFESSORES</w:t>
      </w:r>
      <w:r w:rsidRPr="001026A9">
        <w:rPr>
          <w:rFonts w:ascii="Times New Roman" w:eastAsia="Times New Roman" w:hAnsi="Times New Roman" w:cs="Times New Roman"/>
          <w:color w:val="auto"/>
        </w:rPr>
        <w:t>' 12/04/2017 120 f. Mestrado em EDUCAÇÃO Instituição de Ensino: UNIVERSIDADE FEDERAL DE MATO GROSSO, Cuiabá Biblioteca Depositária: Biblioteca Setorial do Instituto de Educação e Biblioteca Central / IE / UFMT.</w:t>
      </w:r>
    </w:p>
    <w:p w:rsidR="00785770" w:rsidRPr="001026A9" w:rsidRDefault="00785770" w:rsidP="007B559C">
      <w:pPr>
        <w:spacing w:after="0" w:line="240" w:lineRule="auto"/>
        <w:jc w:val="both"/>
        <w:rPr>
          <w:rFonts w:ascii="Times New Roman" w:hAnsi="Times New Roman" w:cs="Times New Roman"/>
          <w:color w:val="auto"/>
        </w:rPr>
      </w:pPr>
      <w:r w:rsidRPr="001026A9">
        <w:rPr>
          <w:rFonts w:ascii="Times New Roman" w:hAnsi="Times New Roman" w:cs="Times New Roman"/>
          <w:color w:val="auto"/>
        </w:rPr>
        <w:t xml:space="preserve">VERGNAUD, Gérard. A teoria dos campos conceituais na construção dos conhecimentos. </w:t>
      </w:r>
      <w:r w:rsidRPr="001026A9">
        <w:rPr>
          <w:rFonts w:ascii="Times New Roman" w:hAnsi="Times New Roman" w:cs="Times New Roman"/>
          <w:b/>
          <w:color w:val="auto"/>
        </w:rPr>
        <w:t>Revista GEEMA: Tempo de Romper paraFecundar</w:t>
      </w:r>
      <w:r w:rsidRPr="001026A9">
        <w:rPr>
          <w:rFonts w:ascii="Times New Roman" w:hAnsi="Times New Roman" w:cs="Times New Roman"/>
          <w:color w:val="auto"/>
        </w:rPr>
        <w:t>, 4 ed. Porto Alegre: jul 1996, pp. 9-19.</w:t>
      </w:r>
    </w:p>
    <w:p w:rsidR="00785770" w:rsidRPr="001026A9" w:rsidRDefault="00785770" w:rsidP="007B559C">
      <w:pPr>
        <w:spacing w:after="0" w:line="240" w:lineRule="auto"/>
        <w:jc w:val="both"/>
        <w:rPr>
          <w:rFonts w:ascii="Times New Roman" w:hAnsi="Times New Roman" w:cs="Times New Roman"/>
          <w:color w:val="auto"/>
        </w:rPr>
      </w:pPr>
      <w:r w:rsidRPr="001026A9">
        <w:rPr>
          <w:rFonts w:ascii="Times New Roman" w:hAnsi="Times New Roman" w:cs="Times New Roman"/>
          <w:color w:val="auto"/>
        </w:rPr>
        <w:t xml:space="preserve">______. O que é aprender? Por que teoria dos campos conceituais. In: VERGNAUD, Gérard; MOREIRA, Marco Antônio; GROSSI, Ester Pilar. </w:t>
      </w:r>
      <w:r w:rsidRPr="001026A9">
        <w:rPr>
          <w:rFonts w:ascii="Times New Roman" w:hAnsi="Times New Roman" w:cs="Times New Roman"/>
          <w:b/>
          <w:color w:val="auto"/>
        </w:rPr>
        <w:t>O que é aprender? O Iceberg da conceitualização.</w:t>
      </w:r>
      <w:r w:rsidRPr="001026A9">
        <w:rPr>
          <w:rFonts w:ascii="Times New Roman" w:hAnsi="Times New Roman" w:cs="Times New Roman"/>
          <w:color w:val="auto"/>
        </w:rPr>
        <w:t xml:space="preserve"> Porto Alegre: GEEMPA, 2017.</w:t>
      </w:r>
    </w:p>
    <w:p w:rsidR="00785770" w:rsidRPr="004018D8" w:rsidRDefault="00785770" w:rsidP="007B559C">
      <w:pPr>
        <w:spacing w:after="0" w:line="240" w:lineRule="auto"/>
      </w:pPr>
    </w:p>
    <w:p w:rsidR="00785770" w:rsidRDefault="00785770" w:rsidP="007B559C">
      <w:pPr>
        <w:pStyle w:val="PargrafodaLista"/>
        <w:shd w:val="clear" w:color="auto" w:fill="FFFFFF"/>
        <w:spacing w:after="0" w:line="240" w:lineRule="auto"/>
        <w:ind w:left="0"/>
        <w:jc w:val="both"/>
        <w:rPr>
          <w:rFonts w:ascii="Times New Roman" w:eastAsia="Times New Roman" w:hAnsi="Times New Roman" w:cs="Times New Roman"/>
          <w:color w:val="333333"/>
        </w:rPr>
      </w:pPr>
    </w:p>
    <w:p w:rsidR="00785770" w:rsidRDefault="00785770" w:rsidP="007B559C">
      <w:pPr>
        <w:pStyle w:val="PargrafodaLista"/>
        <w:shd w:val="clear" w:color="auto" w:fill="FFFFFF"/>
        <w:spacing w:after="0" w:line="240" w:lineRule="auto"/>
        <w:ind w:left="0"/>
        <w:jc w:val="both"/>
        <w:rPr>
          <w:rFonts w:ascii="Times New Roman" w:eastAsia="Times New Roman" w:hAnsi="Times New Roman" w:cs="Times New Roman"/>
          <w:color w:val="333333"/>
        </w:rPr>
      </w:pPr>
    </w:p>
    <w:p w:rsidR="00785770" w:rsidRDefault="00785770" w:rsidP="007B559C">
      <w:pPr>
        <w:pStyle w:val="PargrafodaLista"/>
        <w:shd w:val="clear" w:color="auto" w:fill="FFFFFF"/>
        <w:spacing w:after="0" w:line="240" w:lineRule="auto"/>
        <w:ind w:left="0"/>
        <w:jc w:val="both"/>
        <w:rPr>
          <w:rFonts w:ascii="Times New Roman" w:eastAsia="Times New Roman" w:hAnsi="Times New Roman" w:cs="Times New Roman"/>
          <w:color w:val="333333"/>
        </w:rPr>
      </w:pPr>
    </w:p>
    <w:p w:rsidR="00785770" w:rsidRDefault="00785770" w:rsidP="007B559C">
      <w:pPr>
        <w:pStyle w:val="PargrafodaLista"/>
        <w:shd w:val="clear" w:color="auto" w:fill="FFFFFF"/>
        <w:spacing w:after="0" w:line="240" w:lineRule="auto"/>
        <w:ind w:left="0"/>
        <w:jc w:val="both"/>
        <w:rPr>
          <w:rFonts w:ascii="Times New Roman" w:eastAsia="Times New Roman" w:hAnsi="Times New Roman" w:cs="Times New Roman"/>
          <w:color w:val="333333"/>
        </w:rPr>
      </w:pPr>
    </w:p>
    <w:p w:rsidR="00785770" w:rsidRDefault="00785770" w:rsidP="007B559C">
      <w:pPr>
        <w:pStyle w:val="PargrafodaLista"/>
        <w:shd w:val="clear" w:color="auto" w:fill="FFFFFF"/>
        <w:spacing w:after="0" w:line="240" w:lineRule="auto"/>
        <w:ind w:left="0"/>
        <w:jc w:val="both"/>
        <w:rPr>
          <w:rFonts w:ascii="Times New Roman" w:eastAsia="Times New Roman" w:hAnsi="Times New Roman" w:cs="Times New Roman"/>
          <w:color w:val="333333"/>
        </w:rPr>
      </w:pPr>
    </w:p>
    <w:p w:rsidR="00785770" w:rsidRDefault="00785770" w:rsidP="007B559C">
      <w:pPr>
        <w:pStyle w:val="PargrafodaLista"/>
        <w:shd w:val="clear" w:color="auto" w:fill="FFFFFF"/>
        <w:spacing w:after="0" w:line="240" w:lineRule="auto"/>
        <w:ind w:left="0"/>
        <w:jc w:val="both"/>
        <w:rPr>
          <w:rFonts w:ascii="Times New Roman" w:eastAsia="Times New Roman" w:hAnsi="Times New Roman" w:cs="Times New Roman"/>
          <w:color w:val="333333"/>
        </w:rPr>
      </w:pPr>
    </w:p>
    <w:p w:rsidR="00785770" w:rsidRDefault="00785770" w:rsidP="007B559C">
      <w:pPr>
        <w:pStyle w:val="PargrafodaLista"/>
        <w:shd w:val="clear" w:color="auto" w:fill="FFFFFF"/>
        <w:spacing w:after="0" w:line="240" w:lineRule="auto"/>
        <w:ind w:left="0"/>
        <w:jc w:val="both"/>
        <w:rPr>
          <w:rFonts w:ascii="Times New Roman" w:eastAsia="Times New Roman" w:hAnsi="Times New Roman" w:cs="Times New Roman"/>
          <w:color w:val="333333"/>
        </w:rPr>
      </w:pPr>
    </w:p>
    <w:p w:rsidR="00254C0D" w:rsidRPr="00254C0D" w:rsidRDefault="00254C0D" w:rsidP="00254C0D">
      <w:pPr>
        <w:jc w:val="both"/>
        <w:rPr>
          <w:rFonts w:ascii="Times New Roman" w:hAnsi="Times New Roman" w:cs="Times New Roman"/>
          <w:b/>
          <w:sz w:val="24"/>
          <w:szCs w:val="24"/>
        </w:rPr>
      </w:pPr>
    </w:p>
    <w:sectPr w:rsidR="00254C0D" w:rsidRPr="00254C0D" w:rsidSect="000C40CB">
      <w:footerReference w:type="default" r:id="rId9"/>
      <w:pgSz w:w="11906" w:h="16838"/>
      <w:pgMar w:top="1701"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552" w:rsidRDefault="00883552" w:rsidP="00955D71">
      <w:pPr>
        <w:spacing w:after="0" w:line="240" w:lineRule="auto"/>
      </w:pPr>
      <w:r>
        <w:separator/>
      </w:r>
    </w:p>
  </w:endnote>
  <w:endnote w:type="continuationSeparator" w:id="1">
    <w:p w:rsidR="00883552" w:rsidRDefault="00883552" w:rsidP="00955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71" w:rsidRPr="00955D71" w:rsidRDefault="00955D71" w:rsidP="00955D71">
    <w:pPr>
      <w:pStyle w:val="Rodap"/>
      <w:jc w:val="both"/>
      <w:rPr>
        <w:rFonts w:ascii="Times New Roman" w:hAnsi="Times New Roman" w:cs="Times New Roman"/>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552" w:rsidRDefault="00883552" w:rsidP="00955D71">
      <w:pPr>
        <w:spacing w:after="0" w:line="240" w:lineRule="auto"/>
      </w:pPr>
      <w:r>
        <w:separator/>
      </w:r>
    </w:p>
  </w:footnote>
  <w:footnote w:type="continuationSeparator" w:id="1">
    <w:p w:rsidR="00883552" w:rsidRDefault="00883552" w:rsidP="00955D71">
      <w:pPr>
        <w:spacing w:after="0" w:line="240" w:lineRule="auto"/>
      </w:pPr>
      <w:r>
        <w:continuationSeparator/>
      </w:r>
    </w:p>
  </w:footnote>
  <w:footnote w:id="2">
    <w:p w:rsidR="00582CA6" w:rsidRPr="00582CA6" w:rsidRDefault="00582CA6" w:rsidP="004561FD">
      <w:pPr>
        <w:pStyle w:val="Rodap"/>
        <w:tabs>
          <w:tab w:val="clear" w:pos="4252"/>
          <w:tab w:val="clear" w:pos="8504"/>
          <w:tab w:val="left" w:pos="5626"/>
        </w:tabs>
        <w:jc w:val="both"/>
        <w:rPr>
          <w:rFonts w:ascii="Times New Roman" w:hAnsi="Times New Roman" w:cs="Times New Roman"/>
        </w:rPr>
      </w:pPr>
      <w:r>
        <w:rPr>
          <w:rStyle w:val="Refdenotaderodap"/>
        </w:rPr>
        <w:footnoteRef/>
      </w:r>
      <w:r w:rsidRPr="00582CA6">
        <w:rPr>
          <w:rFonts w:ascii="Times New Roman" w:hAnsi="Times New Roman" w:cs="Times New Roman"/>
          <w:sz w:val="20"/>
        </w:rPr>
        <w:t xml:space="preserve">Doutoranda em Educação e Mestre em Educação pela Universidade La Salle (Canoas/RS/Brasil). Bolsista CAPES/PROSUC. Professora do Curso Pedagogia na Faculdade Cesuca – Inedi (Cachoeirinha/RS/Brasil). Especialista em Educação Básica na Rede Municipal de Ensino (Canoas/RS/Brasil). E-mail: </w:t>
      </w:r>
    </w:p>
  </w:footnote>
  <w:footnote w:id="3">
    <w:p w:rsidR="00582CA6" w:rsidRPr="00582CA6" w:rsidRDefault="00582CA6" w:rsidP="004561FD">
      <w:pPr>
        <w:pStyle w:val="Textodenotaderodap"/>
        <w:jc w:val="both"/>
        <w:rPr>
          <w:rFonts w:ascii="Times New Roman" w:hAnsi="Times New Roman" w:cs="Times New Roman"/>
        </w:rPr>
      </w:pPr>
      <w:r w:rsidRPr="00582CA6">
        <w:rPr>
          <w:rStyle w:val="Refdenotaderodap"/>
          <w:rFonts w:ascii="Times New Roman" w:hAnsi="Times New Roman" w:cs="Times New Roman"/>
        </w:rPr>
        <w:footnoteRef/>
      </w:r>
      <w:r w:rsidRPr="00582CA6">
        <w:rPr>
          <w:rFonts w:ascii="Times New Roman" w:hAnsi="Times New Roman" w:cs="Times New Roman"/>
        </w:rPr>
        <w:t xml:space="preserve"> Docente e coordenadora do Programa de Pós-graduação em Educação da Universidade La Salle. E-mail: verafelicetti@ig.com.br</w:t>
      </w:r>
    </w:p>
  </w:footnote>
  <w:footnote w:id="4">
    <w:p w:rsidR="00A22174" w:rsidRPr="005917C0" w:rsidRDefault="00A22174" w:rsidP="004561FD">
      <w:pPr>
        <w:pStyle w:val="Textodenotaderodap"/>
        <w:jc w:val="both"/>
        <w:rPr>
          <w:sz w:val="16"/>
        </w:rPr>
      </w:pPr>
      <w:r>
        <w:rPr>
          <w:rStyle w:val="Refdenotaderodap"/>
        </w:rPr>
        <w:footnoteRef/>
      </w:r>
      <w:r w:rsidR="005917C0" w:rsidRPr="005917C0">
        <w:rPr>
          <w:rFonts w:ascii="Times New Roman" w:hAnsi="Times New Roman" w:cs="Times New Roman"/>
          <w:sz w:val="16"/>
        </w:rPr>
        <w:t>Eskema, de acordo com Vergnaud (2017), são os recursos que um sujeito mobiliza para enfrentar as situações. Em francês existem duas escritas da palavra esquema, e por isso, o autor optou por diferenciar os significados a partir da escrita desta palavra com a letra 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3042C"/>
    <w:multiLevelType w:val="hybridMultilevel"/>
    <w:tmpl w:val="FC0AD2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0E54292"/>
    <w:multiLevelType w:val="hybridMultilevel"/>
    <w:tmpl w:val="1F0082F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77CE7E44"/>
    <w:multiLevelType w:val="hybridMultilevel"/>
    <w:tmpl w:val="A8B817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savePreviewPicture/>
  <w:footnotePr>
    <w:footnote w:id="0"/>
    <w:footnote w:id="1"/>
  </w:footnotePr>
  <w:endnotePr>
    <w:endnote w:id="0"/>
    <w:endnote w:id="1"/>
  </w:endnotePr>
  <w:compat/>
  <w:rsids>
    <w:rsidRoot w:val="00A812BA"/>
    <w:rsid w:val="00017130"/>
    <w:rsid w:val="000C40CB"/>
    <w:rsid w:val="000F204C"/>
    <w:rsid w:val="001026A9"/>
    <w:rsid w:val="00116B67"/>
    <w:rsid w:val="001B0B60"/>
    <w:rsid w:val="00254C0D"/>
    <w:rsid w:val="002728A2"/>
    <w:rsid w:val="002C6B73"/>
    <w:rsid w:val="003F7452"/>
    <w:rsid w:val="004561FD"/>
    <w:rsid w:val="004E6D67"/>
    <w:rsid w:val="00512F71"/>
    <w:rsid w:val="005154BA"/>
    <w:rsid w:val="005705F8"/>
    <w:rsid w:val="00582CA6"/>
    <w:rsid w:val="005917C0"/>
    <w:rsid w:val="005A45C2"/>
    <w:rsid w:val="00631461"/>
    <w:rsid w:val="00634848"/>
    <w:rsid w:val="006834F6"/>
    <w:rsid w:val="00693AF7"/>
    <w:rsid w:val="006B6142"/>
    <w:rsid w:val="006F1931"/>
    <w:rsid w:val="00785770"/>
    <w:rsid w:val="007B559C"/>
    <w:rsid w:val="00803577"/>
    <w:rsid w:val="00883552"/>
    <w:rsid w:val="008D50C8"/>
    <w:rsid w:val="008F5BD1"/>
    <w:rsid w:val="0093453A"/>
    <w:rsid w:val="00955D71"/>
    <w:rsid w:val="00A22174"/>
    <w:rsid w:val="00A812BA"/>
    <w:rsid w:val="00A953FA"/>
    <w:rsid w:val="00AF2549"/>
    <w:rsid w:val="00AF4A18"/>
    <w:rsid w:val="00B5049C"/>
    <w:rsid w:val="00BC1848"/>
    <w:rsid w:val="00CB4227"/>
    <w:rsid w:val="00EE4A48"/>
    <w:rsid w:val="00F1583D"/>
    <w:rsid w:val="00F31D9F"/>
    <w:rsid w:val="00FB1773"/>
    <w:rsid w:val="00FE7C9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BA"/>
    <w:pPr>
      <w:widowControl w:val="0"/>
      <w:pBdr>
        <w:top w:val="nil"/>
        <w:left w:val="nil"/>
        <w:bottom w:val="nil"/>
        <w:right w:val="nil"/>
        <w:between w:val="nil"/>
      </w:pBdr>
      <w:spacing w:after="200" w:line="276" w:lineRule="auto"/>
    </w:pPr>
    <w:rPr>
      <w:rFonts w:ascii="Calibri" w:eastAsia="Calibri" w:hAnsi="Calibri" w:cs="Calibri"/>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A812BA"/>
    <w:pPr>
      <w:widowControl w:val="0"/>
      <w:pBdr>
        <w:top w:val="nil"/>
        <w:left w:val="nil"/>
        <w:bottom w:val="nil"/>
        <w:right w:val="nil"/>
        <w:between w:val="nil"/>
      </w:pBdr>
      <w:spacing w:after="200" w:line="276" w:lineRule="auto"/>
    </w:pPr>
    <w:rPr>
      <w:rFonts w:ascii="Calibri" w:eastAsia="Calibri" w:hAnsi="Calibri" w:cs="Calibri"/>
      <w:color w:val="000000"/>
      <w:lang w:eastAsia="pt-BR"/>
    </w:rPr>
  </w:style>
  <w:style w:type="table" w:styleId="Tabelacomgrade">
    <w:name w:val="Table Grid"/>
    <w:basedOn w:val="Tabelanormal"/>
    <w:uiPriority w:val="39"/>
    <w:rsid w:val="00A81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955D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55D71"/>
    <w:rPr>
      <w:rFonts w:ascii="Calibri" w:eastAsia="Calibri" w:hAnsi="Calibri" w:cs="Calibri"/>
      <w:color w:val="000000"/>
      <w:lang w:eastAsia="pt-BR"/>
    </w:rPr>
  </w:style>
  <w:style w:type="paragraph" w:styleId="Rodap">
    <w:name w:val="footer"/>
    <w:basedOn w:val="Normal"/>
    <w:link w:val="RodapChar"/>
    <w:uiPriority w:val="99"/>
    <w:unhideWhenUsed/>
    <w:rsid w:val="00955D71"/>
    <w:pPr>
      <w:tabs>
        <w:tab w:val="center" w:pos="4252"/>
        <w:tab w:val="right" w:pos="8504"/>
      </w:tabs>
      <w:spacing w:after="0" w:line="240" w:lineRule="auto"/>
    </w:pPr>
  </w:style>
  <w:style w:type="character" w:customStyle="1" w:styleId="RodapChar">
    <w:name w:val="Rodapé Char"/>
    <w:basedOn w:val="Fontepargpadro"/>
    <w:link w:val="Rodap"/>
    <w:uiPriority w:val="99"/>
    <w:rsid w:val="00955D71"/>
    <w:rPr>
      <w:rFonts w:ascii="Calibri" w:eastAsia="Calibri" w:hAnsi="Calibri" w:cs="Calibri"/>
      <w:color w:val="000000"/>
      <w:lang w:eastAsia="pt-BR"/>
    </w:rPr>
  </w:style>
  <w:style w:type="paragraph" w:styleId="Textodenotaderodap">
    <w:name w:val="footnote text"/>
    <w:basedOn w:val="Normal"/>
    <w:link w:val="TextodenotaderodapChar"/>
    <w:uiPriority w:val="99"/>
    <w:semiHidden/>
    <w:unhideWhenUsed/>
    <w:rsid w:val="0093453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3453A"/>
    <w:rPr>
      <w:rFonts w:ascii="Calibri" w:eastAsia="Calibri" w:hAnsi="Calibri" w:cs="Calibri"/>
      <w:color w:val="000000"/>
      <w:sz w:val="20"/>
      <w:szCs w:val="20"/>
      <w:lang w:eastAsia="pt-BR"/>
    </w:rPr>
  </w:style>
  <w:style w:type="character" w:styleId="Refdenotaderodap">
    <w:name w:val="footnote reference"/>
    <w:basedOn w:val="Fontepargpadro"/>
    <w:uiPriority w:val="99"/>
    <w:semiHidden/>
    <w:unhideWhenUsed/>
    <w:rsid w:val="0093453A"/>
    <w:rPr>
      <w:vertAlign w:val="superscript"/>
    </w:rPr>
  </w:style>
  <w:style w:type="paragraph" w:styleId="PargrafodaLista">
    <w:name w:val="List Paragraph"/>
    <w:basedOn w:val="Normal"/>
    <w:uiPriority w:val="34"/>
    <w:qFormat/>
    <w:rsid w:val="00116B67"/>
    <w:pPr>
      <w:ind w:left="720"/>
      <w:contextualSpacing/>
    </w:pPr>
  </w:style>
  <w:style w:type="paragraph" w:styleId="Textodebalo">
    <w:name w:val="Balloon Text"/>
    <w:basedOn w:val="Normal"/>
    <w:link w:val="TextodebaloChar"/>
    <w:uiPriority w:val="99"/>
    <w:semiHidden/>
    <w:unhideWhenUsed/>
    <w:rsid w:val="00F31D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1D9F"/>
    <w:rPr>
      <w:rFonts w:ascii="Tahoma" w:eastAsia="Calibri" w:hAnsi="Tahoma" w:cs="Tahoma"/>
      <w:color w:val="000000"/>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cupira.capes.gov.br/sucupira/public/consultas/coleta/trabalhoConclusao/viewTrabalhoConclusao.jsf?popup=true&amp;id_trabalho=141374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741B03-D5CB-4BE2-802F-201710E9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2481</Words>
  <Characters>13403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Leonel Brizola</dc:creator>
  <cp:lastModifiedBy>Esther Grossi</cp:lastModifiedBy>
  <cp:revision>3</cp:revision>
  <dcterms:created xsi:type="dcterms:W3CDTF">2018-10-25T18:33:00Z</dcterms:created>
  <dcterms:modified xsi:type="dcterms:W3CDTF">2018-10-26T16:45:00Z</dcterms:modified>
</cp:coreProperties>
</file>