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F3" w:rsidRPr="00462AB8" w:rsidRDefault="00462AB8" w:rsidP="00462AB8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462AB8">
        <w:rPr>
          <w:rFonts w:ascii="Arial" w:hAnsi="Arial" w:cs="Arial"/>
          <w:b/>
          <w:sz w:val="24"/>
          <w:szCs w:val="24"/>
        </w:rPr>
        <w:t>PÓS CONSTRUTIVISMO</w:t>
      </w:r>
      <w:proofErr w:type="gramEnd"/>
      <w:r w:rsidRPr="00462AB8">
        <w:rPr>
          <w:rFonts w:ascii="Arial" w:hAnsi="Arial" w:cs="Arial"/>
          <w:b/>
          <w:sz w:val="24"/>
          <w:szCs w:val="24"/>
        </w:rPr>
        <w:t xml:space="preserve"> EM VARGEM - SC</w:t>
      </w:r>
    </w:p>
    <w:p w:rsidR="00BD752F" w:rsidRDefault="00BD752F">
      <w:pPr>
        <w:rPr>
          <w:rFonts w:ascii="Arial" w:hAnsi="Arial" w:cs="Arial"/>
          <w:sz w:val="24"/>
          <w:szCs w:val="24"/>
        </w:rPr>
      </w:pPr>
    </w:p>
    <w:p w:rsidR="00BD752F" w:rsidRDefault="00BD752F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Vargem é um pequeno município situado na região Meio Oeste do Estado de Santa Catarina</w:t>
      </w:r>
      <w:r w:rsidR="00C42ADB">
        <w:rPr>
          <w:rFonts w:ascii="Arial" w:hAnsi="Arial" w:cs="Arial"/>
          <w:sz w:val="24"/>
          <w:szCs w:val="24"/>
        </w:rPr>
        <w:t xml:space="preserve"> na região turística do Vale do Contestado, a uma distância de 314,5 km da capital Florianópolis via  BR 282, possui uma área territorial de 350,151 km2 e es</w:t>
      </w:r>
      <w:r w:rsidR="00211F17">
        <w:rPr>
          <w:rFonts w:ascii="Arial" w:hAnsi="Arial" w:cs="Arial"/>
          <w:sz w:val="24"/>
          <w:szCs w:val="24"/>
        </w:rPr>
        <w:t>tá a uma altitude de 768 m do nível</w:t>
      </w:r>
      <w:r w:rsidR="00C42ADB">
        <w:rPr>
          <w:rFonts w:ascii="Arial" w:hAnsi="Arial" w:cs="Arial"/>
          <w:sz w:val="24"/>
          <w:szCs w:val="24"/>
        </w:rPr>
        <w:t xml:space="preserve"> do mar.</w:t>
      </w:r>
    </w:p>
    <w:p w:rsidR="00C42ADB" w:rsidRDefault="00C42ADB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Foi emancipado em 12 de dezembro de 1992, tem uma população estimada em 2018 de 2522 habitantes, formados, em sua maioria, por descendentes de caboclos, italianos e alemães.</w:t>
      </w:r>
    </w:p>
    <w:p w:rsidR="00C42ADB" w:rsidRDefault="00C42ADB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 economia local é formada principalmente por agricultura familiar com produção de culturas como o feijão, milho e soja. A pecuária de corte e leiteira é uma boa fonte de renda das famílias. O município conta com reflorestamento de </w:t>
      </w:r>
      <w:proofErr w:type="spellStart"/>
      <w:r>
        <w:rPr>
          <w:rFonts w:ascii="Arial" w:hAnsi="Arial" w:cs="Arial"/>
          <w:sz w:val="24"/>
          <w:szCs w:val="24"/>
        </w:rPr>
        <w:t>pinus</w:t>
      </w:r>
      <w:proofErr w:type="spellEnd"/>
      <w:r w:rsidR="004B3D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  <w:proofErr w:type="gramEnd"/>
      <w:r>
        <w:rPr>
          <w:rFonts w:ascii="Arial" w:hAnsi="Arial" w:cs="Arial"/>
          <w:sz w:val="24"/>
          <w:szCs w:val="24"/>
        </w:rPr>
        <w:t xml:space="preserve">duas indústrias madeireiras que serram e distribuem sua produção </w:t>
      </w:r>
      <w:r w:rsidR="004B3DB9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nível nacional e internacional.</w:t>
      </w:r>
    </w:p>
    <w:p w:rsidR="00C42ADB" w:rsidRDefault="00C42ADB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 religiosidade também se manifesta em su</w:t>
      </w:r>
      <w:r w:rsidR="004B3DB9">
        <w:rPr>
          <w:rFonts w:ascii="Arial" w:hAnsi="Arial" w:cs="Arial"/>
          <w:sz w:val="24"/>
          <w:szCs w:val="24"/>
        </w:rPr>
        <w:t>a população de maioria católica.</w:t>
      </w:r>
      <w:r w:rsidR="00EF4B43">
        <w:rPr>
          <w:rFonts w:ascii="Arial" w:hAnsi="Arial" w:cs="Arial"/>
          <w:sz w:val="24"/>
          <w:szCs w:val="24"/>
        </w:rPr>
        <w:t xml:space="preserve"> A i</w:t>
      </w:r>
      <w:r>
        <w:rPr>
          <w:rFonts w:ascii="Arial" w:hAnsi="Arial" w:cs="Arial"/>
          <w:sz w:val="24"/>
          <w:szCs w:val="24"/>
        </w:rPr>
        <w:t>greja matriz de São Judas Tadeu é um cartão postal da cidade</w:t>
      </w:r>
      <w:r w:rsidR="00EF4B43">
        <w:rPr>
          <w:rFonts w:ascii="Arial" w:hAnsi="Arial" w:cs="Arial"/>
          <w:sz w:val="24"/>
          <w:szCs w:val="24"/>
        </w:rPr>
        <w:t>.</w:t>
      </w:r>
      <w:r w:rsidR="007075D6">
        <w:rPr>
          <w:rFonts w:ascii="Arial" w:hAnsi="Arial" w:cs="Arial"/>
          <w:sz w:val="24"/>
          <w:szCs w:val="24"/>
        </w:rPr>
        <w:t xml:space="preserve"> </w:t>
      </w:r>
      <w:r w:rsidR="00EF4B43">
        <w:rPr>
          <w:rFonts w:ascii="Arial" w:hAnsi="Arial" w:cs="Arial"/>
          <w:sz w:val="24"/>
          <w:szCs w:val="24"/>
        </w:rPr>
        <w:t>Esta</w:t>
      </w:r>
      <w:r w:rsidR="007075D6">
        <w:rPr>
          <w:rFonts w:ascii="Arial" w:hAnsi="Arial" w:cs="Arial"/>
          <w:sz w:val="24"/>
          <w:szCs w:val="24"/>
        </w:rPr>
        <w:t xml:space="preserve"> edificação em madeira construída em estilo gótico é também seu mais importante ponto </w:t>
      </w:r>
      <w:proofErr w:type="gramStart"/>
      <w:r w:rsidR="007075D6">
        <w:rPr>
          <w:rFonts w:ascii="Arial" w:hAnsi="Arial" w:cs="Arial"/>
          <w:sz w:val="24"/>
          <w:szCs w:val="24"/>
        </w:rPr>
        <w:t>turístico e tombada como patrimônio histórico e cultural nacional</w:t>
      </w:r>
      <w:proofErr w:type="gramEnd"/>
      <w:r w:rsidR="007075D6">
        <w:rPr>
          <w:rFonts w:ascii="Arial" w:hAnsi="Arial" w:cs="Arial"/>
          <w:sz w:val="24"/>
          <w:szCs w:val="24"/>
        </w:rPr>
        <w:t>.</w:t>
      </w:r>
    </w:p>
    <w:p w:rsidR="007075D6" w:rsidRDefault="007075D6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Um fator importante é que este município tem uma taxa de mortalidade infantil de </w:t>
      </w:r>
      <w:proofErr w:type="gramStart"/>
      <w:r>
        <w:rPr>
          <w:rFonts w:ascii="Arial" w:hAnsi="Arial" w:cs="Arial"/>
          <w:sz w:val="24"/>
          <w:szCs w:val="24"/>
        </w:rPr>
        <w:t>0 (zero) óbitos</w:t>
      </w:r>
      <w:proofErr w:type="gramEnd"/>
      <w:r>
        <w:rPr>
          <w:rFonts w:ascii="Arial" w:hAnsi="Arial" w:cs="Arial"/>
          <w:sz w:val="24"/>
          <w:szCs w:val="24"/>
        </w:rPr>
        <w:t xml:space="preserve"> por mil nascidos vivos segundo o último balanço de 2014. Fator este que caracteriza um bom atendimento de saúde para a população.</w:t>
      </w:r>
    </w:p>
    <w:p w:rsidR="007075D6" w:rsidRDefault="007075D6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O município de Vargem possui uma taxa de escolarização de 06 a 14 anos de 98,9% matriculados na Educação Básica. A rede municipal é </w:t>
      </w:r>
      <w:proofErr w:type="gramStart"/>
      <w:r>
        <w:rPr>
          <w:rFonts w:ascii="Arial" w:hAnsi="Arial" w:cs="Arial"/>
          <w:sz w:val="24"/>
          <w:szCs w:val="24"/>
        </w:rPr>
        <w:t>responsável pela Educação Infantil e Ensino Fundamental Séries</w:t>
      </w:r>
      <w:proofErr w:type="gramEnd"/>
      <w:r>
        <w:rPr>
          <w:rFonts w:ascii="Arial" w:hAnsi="Arial" w:cs="Arial"/>
          <w:sz w:val="24"/>
          <w:szCs w:val="24"/>
        </w:rPr>
        <w:t xml:space="preserve"> Iniciais (1º ao 5º ano) e a rede estadual é responsável pelo Ensino Fundamental Séries Finais (6º ao 9º ano) e Ensino Médio.</w:t>
      </w:r>
    </w:p>
    <w:p w:rsidR="000C3D9B" w:rsidRDefault="006D14F5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Todas as escolas são situadas na zona urbana e os alunos utilizam o transporte escolar público para se deslocarem até as escolas</w:t>
      </w:r>
      <w:r w:rsidR="000C3D9B">
        <w:rPr>
          <w:rFonts w:ascii="Arial" w:hAnsi="Arial" w:cs="Arial"/>
          <w:sz w:val="24"/>
          <w:szCs w:val="24"/>
        </w:rPr>
        <w:t xml:space="preserve">, possuímos 01 </w:t>
      </w:r>
      <w:r w:rsidR="000C3D9B">
        <w:rPr>
          <w:rFonts w:ascii="Arial" w:hAnsi="Arial" w:cs="Arial"/>
          <w:sz w:val="24"/>
          <w:szCs w:val="24"/>
        </w:rPr>
        <w:lastRenderedPageBreak/>
        <w:t xml:space="preserve">escola de Educação Infantil, 01escola de Ensino Fundamental séries iniciais e 01 escola de Ensino Fundamental Séries finais e médio (esta de dependência estadual). </w:t>
      </w:r>
    </w:p>
    <w:p w:rsidR="006D14F5" w:rsidRDefault="000C3D9B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Neste ano de 2018 contamos com o seguinte número de alunos matriculados:</w:t>
      </w:r>
    </w:p>
    <w:p w:rsidR="000C3D9B" w:rsidRDefault="000C3D9B" w:rsidP="008062C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Educação Infantil: 129 alunos de 0 a 5 anos</w:t>
      </w:r>
    </w:p>
    <w:p w:rsidR="000C3D9B" w:rsidRDefault="000C3D9B" w:rsidP="008062C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3D9B">
        <w:rPr>
          <w:rFonts w:ascii="Arial" w:hAnsi="Arial" w:cs="Arial"/>
          <w:sz w:val="24"/>
          <w:szCs w:val="24"/>
        </w:rPr>
        <w:t xml:space="preserve">Séries Iniciais: 163 alunos </w:t>
      </w:r>
    </w:p>
    <w:p w:rsidR="000C3D9B" w:rsidRPr="000C3D9B" w:rsidRDefault="000C3D9B" w:rsidP="008062C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3D9B">
        <w:rPr>
          <w:rFonts w:ascii="Arial" w:hAnsi="Arial" w:cs="Arial"/>
          <w:sz w:val="24"/>
          <w:szCs w:val="24"/>
        </w:rPr>
        <w:t>Séries Finais</w:t>
      </w:r>
      <w:r>
        <w:rPr>
          <w:rFonts w:ascii="Arial" w:hAnsi="Arial" w:cs="Arial"/>
          <w:sz w:val="24"/>
          <w:szCs w:val="24"/>
        </w:rPr>
        <w:t xml:space="preserve">: 172 alunos </w:t>
      </w:r>
    </w:p>
    <w:p w:rsidR="000C3D9B" w:rsidRDefault="000C3D9B" w:rsidP="008062C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Ensino Médio: 111 alunos</w:t>
      </w:r>
    </w:p>
    <w:p w:rsidR="00375CA5" w:rsidRDefault="00375CA5" w:rsidP="008062C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Total de 575 alunos </w:t>
      </w:r>
    </w:p>
    <w:p w:rsidR="000C3D9B" w:rsidRDefault="000C3D9B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 rede municipal de Vargem</w:t>
      </w:r>
      <w:r w:rsidR="00EF4B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teve um bom crescimento em relação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avaliação do IDEB que no primeiro ano de sua implantação que foi no ano de 2005, obteve a nota 3,5 e neste último em 2017 cresceu para 6,0 (5º ano do ensino fundamental), passamos nesta trajetória de praticamente o pior município da região da AMPLASC (que é composta por 08 municípios próximos) para em 2017 </w:t>
      </w:r>
      <w:r w:rsidR="00916817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3ª melhor nota do IDEB desta mesma região.</w:t>
      </w:r>
    </w:p>
    <w:p w:rsidR="00916817" w:rsidRDefault="00916817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Por termos esta nota tão baixa no IDEB em 2005, passamos a ser município prioritário para o Ministério da Educação e recebemos atenção especial deste órgão para contribuir com o crescimento da qualidade da educação. Recebemos a visita de um técnico do MEC em 2007 para</w:t>
      </w:r>
      <w:r w:rsidR="00EF4B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nos orientar na elaboração das metas do PAR (Plano de Ações Articuladas</w:t>
      </w:r>
      <w:proofErr w:type="gramStart"/>
      <w:r>
        <w:rPr>
          <w:rFonts w:ascii="Arial" w:hAnsi="Arial" w:cs="Arial"/>
          <w:sz w:val="24"/>
          <w:szCs w:val="24"/>
        </w:rPr>
        <w:t>) ,</w:t>
      </w:r>
      <w:proofErr w:type="gramEnd"/>
      <w:r>
        <w:rPr>
          <w:rFonts w:ascii="Arial" w:hAnsi="Arial" w:cs="Arial"/>
          <w:sz w:val="24"/>
          <w:szCs w:val="24"/>
        </w:rPr>
        <w:t xml:space="preserve"> foi constatado que tínhamos uma grande quantidade</w:t>
      </w:r>
      <w:r w:rsidR="009746D3">
        <w:rPr>
          <w:rFonts w:ascii="Arial" w:hAnsi="Arial" w:cs="Arial"/>
          <w:sz w:val="24"/>
          <w:szCs w:val="24"/>
        </w:rPr>
        <w:t xml:space="preserve"> de crianças  com distorção de idade série e de alfabetização, uma das metas então era corrigir esta dificuldade. Foi aí que o GEEMPA entrou em nossas vidas. No ano de 2009, coincidentemente em </w:t>
      </w:r>
      <w:proofErr w:type="gramStart"/>
      <w:r w:rsidR="009746D3">
        <w:rPr>
          <w:rFonts w:ascii="Arial" w:hAnsi="Arial" w:cs="Arial"/>
          <w:sz w:val="24"/>
          <w:szCs w:val="24"/>
        </w:rPr>
        <w:t>uma outra</w:t>
      </w:r>
      <w:proofErr w:type="gramEnd"/>
      <w:r w:rsidR="009746D3">
        <w:rPr>
          <w:rFonts w:ascii="Arial" w:hAnsi="Arial" w:cs="Arial"/>
          <w:sz w:val="24"/>
          <w:szCs w:val="24"/>
        </w:rPr>
        <w:t xml:space="preserve"> visita de um técnico do MEC para realizar o monitoramento do PAR, chegou na Secretaria Municipal de Educação um folder do GEEMPA nos comunicando que eles eram um dos responsáveis junto ao governo federal através de convênio para corrig</w:t>
      </w:r>
      <w:r w:rsidR="00EF4B43">
        <w:rPr>
          <w:rFonts w:ascii="Arial" w:hAnsi="Arial" w:cs="Arial"/>
          <w:sz w:val="24"/>
          <w:szCs w:val="24"/>
        </w:rPr>
        <w:t>ir a distorção de alfabetização. N</w:t>
      </w:r>
      <w:r w:rsidR="009746D3">
        <w:rPr>
          <w:rFonts w:ascii="Arial" w:hAnsi="Arial" w:cs="Arial"/>
          <w:sz w:val="24"/>
          <w:szCs w:val="24"/>
        </w:rPr>
        <w:t>o folder, entre todas as informações necessárias,</w:t>
      </w:r>
      <w:proofErr w:type="gramStart"/>
      <w:r w:rsidR="009746D3">
        <w:rPr>
          <w:rFonts w:ascii="Arial" w:hAnsi="Arial" w:cs="Arial"/>
          <w:sz w:val="24"/>
          <w:szCs w:val="24"/>
        </w:rPr>
        <w:t xml:space="preserve">  </w:t>
      </w:r>
      <w:proofErr w:type="gramEnd"/>
      <w:r w:rsidR="009746D3">
        <w:rPr>
          <w:rFonts w:ascii="Arial" w:hAnsi="Arial" w:cs="Arial"/>
          <w:sz w:val="24"/>
          <w:szCs w:val="24"/>
        </w:rPr>
        <w:t xml:space="preserve">tinha uma foto da Doutora Esther Pillar Grossi e (como o técnico do PAR era de Porto Alegre) </w:t>
      </w:r>
      <w:r w:rsidR="00EF4B43">
        <w:rPr>
          <w:rFonts w:ascii="Arial" w:hAnsi="Arial" w:cs="Arial"/>
          <w:sz w:val="24"/>
          <w:szCs w:val="24"/>
        </w:rPr>
        <w:t>perguntamos</w:t>
      </w:r>
      <w:r w:rsidR="009746D3">
        <w:rPr>
          <w:rFonts w:ascii="Arial" w:hAnsi="Arial" w:cs="Arial"/>
          <w:sz w:val="24"/>
          <w:szCs w:val="24"/>
        </w:rPr>
        <w:t xml:space="preserve"> a ele se conhecia aquela pessoa tão excêntrica com seus cabelos coloridos</w:t>
      </w:r>
      <w:r w:rsidR="00EF4B43">
        <w:rPr>
          <w:rFonts w:ascii="Arial" w:hAnsi="Arial" w:cs="Arial"/>
          <w:sz w:val="24"/>
          <w:szCs w:val="24"/>
        </w:rPr>
        <w:t>. E</w:t>
      </w:r>
      <w:r w:rsidR="009746D3">
        <w:rPr>
          <w:rFonts w:ascii="Arial" w:hAnsi="Arial" w:cs="Arial"/>
          <w:sz w:val="24"/>
          <w:szCs w:val="24"/>
        </w:rPr>
        <w:t>le</w:t>
      </w:r>
      <w:r w:rsidR="00EF4B43">
        <w:rPr>
          <w:rFonts w:ascii="Arial" w:hAnsi="Arial" w:cs="Arial"/>
          <w:sz w:val="24"/>
          <w:szCs w:val="24"/>
        </w:rPr>
        <w:t xml:space="preserve"> nos deu excelentes informações. E</w:t>
      </w:r>
      <w:r w:rsidR="009746D3">
        <w:rPr>
          <w:rFonts w:ascii="Arial" w:hAnsi="Arial" w:cs="Arial"/>
          <w:sz w:val="24"/>
          <w:szCs w:val="24"/>
        </w:rPr>
        <w:t>ntão entramos em contato</w:t>
      </w:r>
      <w:r w:rsidR="004F72D8">
        <w:rPr>
          <w:rFonts w:ascii="Arial" w:hAnsi="Arial" w:cs="Arial"/>
          <w:sz w:val="24"/>
          <w:szCs w:val="24"/>
        </w:rPr>
        <w:t xml:space="preserve"> e no ano de 2010 iniciamos com o GEEMPA o Projeto de Cor</w:t>
      </w:r>
      <w:r w:rsidR="00293C04">
        <w:rPr>
          <w:rFonts w:ascii="Arial" w:hAnsi="Arial" w:cs="Arial"/>
          <w:sz w:val="24"/>
          <w:szCs w:val="24"/>
        </w:rPr>
        <w:t>r</w:t>
      </w:r>
      <w:r w:rsidR="00CC3A50">
        <w:rPr>
          <w:rFonts w:ascii="Arial" w:hAnsi="Arial" w:cs="Arial"/>
          <w:sz w:val="24"/>
          <w:szCs w:val="24"/>
        </w:rPr>
        <w:t>eção de Fluxo na Alfabetização, com funcionamento no contra turno escolar para alunos não alfabetizados e matriculados a partir do 2º ano do Ensino Fundamental.</w:t>
      </w:r>
    </w:p>
    <w:p w:rsidR="0035453E" w:rsidRDefault="0035453E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O município fornecia os professores e uma pessoa para coordenar o projeto. Como </w:t>
      </w:r>
      <w:r w:rsidR="00D537D5">
        <w:rPr>
          <w:rFonts w:ascii="Arial" w:hAnsi="Arial" w:cs="Arial"/>
          <w:sz w:val="24"/>
          <w:szCs w:val="24"/>
        </w:rPr>
        <w:t>não sabíamos nada a respeito foram</w:t>
      </w:r>
      <w:r>
        <w:rPr>
          <w:rFonts w:ascii="Arial" w:hAnsi="Arial" w:cs="Arial"/>
          <w:sz w:val="24"/>
          <w:szCs w:val="24"/>
        </w:rPr>
        <w:t xml:space="preserve"> oferecido</w:t>
      </w:r>
      <w:r w:rsidR="00D537D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as vagas</w:t>
      </w:r>
      <w:r w:rsidR="00D537D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início do ano letivo para o professor (efetivo) que quisesse pegar estas turmas, foi explicado a eles a logística do </w:t>
      </w:r>
      <w:proofErr w:type="gramStart"/>
      <w:r>
        <w:rPr>
          <w:rFonts w:ascii="Arial" w:hAnsi="Arial" w:cs="Arial"/>
          <w:sz w:val="24"/>
          <w:szCs w:val="24"/>
        </w:rPr>
        <w:t>funcionamento ,</w:t>
      </w:r>
      <w:proofErr w:type="gramEnd"/>
      <w:r>
        <w:rPr>
          <w:rFonts w:ascii="Arial" w:hAnsi="Arial" w:cs="Arial"/>
          <w:sz w:val="24"/>
          <w:szCs w:val="24"/>
        </w:rPr>
        <w:t xml:space="preserve"> escolheram estas turmas as professoras </w:t>
      </w:r>
      <w:proofErr w:type="spellStart"/>
      <w:r>
        <w:rPr>
          <w:rFonts w:ascii="Arial" w:hAnsi="Arial" w:cs="Arial"/>
          <w:sz w:val="24"/>
          <w:szCs w:val="24"/>
        </w:rPr>
        <w:t>Cassia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Carlesso</w:t>
      </w:r>
      <w:proofErr w:type="spellEnd"/>
      <w:r>
        <w:rPr>
          <w:rFonts w:ascii="Arial" w:hAnsi="Arial" w:cs="Arial"/>
          <w:sz w:val="24"/>
          <w:szCs w:val="24"/>
        </w:rPr>
        <w:t xml:space="preserve"> e Cláudia Inês </w:t>
      </w:r>
      <w:proofErr w:type="spellStart"/>
      <w:r>
        <w:rPr>
          <w:rFonts w:ascii="Arial" w:hAnsi="Arial" w:cs="Arial"/>
          <w:sz w:val="24"/>
          <w:szCs w:val="24"/>
        </w:rPr>
        <w:t>Agostini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Dalpiva</w:t>
      </w:r>
      <w:proofErr w:type="spellEnd"/>
      <w:r>
        <w:rPr>
          <w:rFonts w:ascii="Arial" w:hAnsi="Arial" w:cs="Arial"/>
          <w:sz w:val="24"/>
          <w:szCs w:val="24"/>
        </w:rPr>
        <w:t xml:space="preserve">, como coordenadora </w:t>
      </w:r>
      <w:proofErr w:type="spellStart"/>
      <w:r>
        <w:rPr>
          <w:rFonts w:ascii="Arial" w:hAnsi="Arial" w:cs="Arial"/>
          <w:sz w:val="24"/>
          <w:szCs w:val="24"/>
        </w:rPr>
        <w:t>Valquiria</w:t>
      </w:r>
      <w:proofErr w:type="spellEnd"/>
      <w:r w:rsidR="00D537D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Heck</w:t>
      </w:r>
      <w:proofErr w:type="spellEnd"/>
      <w:r w:rsidR="00D537D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Gotz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701BF" w:rsidRDefault="00281038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Em fevereiro de 2010 </w:t>
      </w:r>
      <w:proofErr w:type="gramStart"/>
      <w:r>
        <w:rPr>
          <w:rFonts w:ascii="Arial" w:hAnsi="Arial" w:cs="Arial"/>
          <w:sz w:val="24"/>
          <w:szCs w:val="24"/>
        </w:rPr>
        <w:t>fomos em</w:t>
      </w:r>
      <w:proofErr w:type="gramEnd"/>
      <w:r>
        <w:rPr>
          <w:rFonts w:ascii="Arial" w:hAnsi="Arial" w:cs="Arial"/>
          <w:sz w:val="24"/>
          <w:szCs w:val="24"/>
        </w:rPr>
        <w:t xml:space="preserve"> nosso primeiro curso de formação da Teoria Pós Construtivist</w:t>
      </w:r>
      <w:r w:rsidR="00D537D5">
        <w:rPr>
          <w:rFonts w:ascii="Arial" w:hAnsi="Arial" w:cs="Arial"/>
          <w:sz w:val="24"/>
          <w:szCs w:val="24"/>
        </w:rPr>
        <w:t>a e iniciamos todo esse caminho.</w:t>
      </w:r>
      <w:r>
        <w:rPr>
          <w:rFonts w:ascii="Arial" w:hAnsi="Arial" w:cs="Arial"/>
          <w:sz w:val="24"/>
          <w:szCs w:val="24"/>
        </w:rPr>
        <w:t xml:space="preserve"> </w:t>
      </w:r>
      <w:r w:rsidR="00D537D5">
        <w:rPr>
          <w:rFonts w:ascii="Arial" w:hAnsi="Arial" w:cs="Arial"/>
          <w:sz w:val="24"/>
          <w:szCs w:val="24"/>
        </w:rPr>
        <w:t>Estamos</w:t>
      </w:r>
      <w:r>
        <w:rPr>
          <w:rFonts w:ascii="Arial" w:hAnsi="Arial" w:cs="Arial"/>
          <w:sz w:val="24"/>
          <w:szCs w:val="24"/>
        </w:rPr>
        <w:t xml:space="preserve"> aprendendo todos os dias.</w:t>
      </w:r>
      <w:r w:rsidR="004D7477">
        <w:rPr>
          <w:rFonts w:ascii="Arial" w:hAnsi="Arial" w:cs="Arial"/>
          <w:sz w:val="24"/>
          <w:szCs w:val="24"/>
        </w:rPr>
        <w:t xml:space="preserve"> Participamos deste projeto de 2010 a 2014 com convênio com o MEC, em 2015</w:t>
      </w:r>
      <w:r w:rsidR="007915B1">
        <w:rPr>
          <w:rFonts w:ascii="Arial" w:hAnsi="Arial" w:cs="Arial"/>
          <w:sz w:val="24"/>
          <w:szCs w:val="24"/>
        </w:rPr>
        <w:t xml:space="preserve"> e 2016</w:t>
      </w:r>
      <w:r w:rsidR="004D7477">
        <w:rPr>
          <w:rFonts w:ascii="Arial" w:hAnsi="Arial" w:cs="Arial"/>
          <w:sz w:val="24"/>
          <w:szCs w:val="24"/>
        </w:rPr>
        <w:t xml:space="preserve"> o município fez convênio com o GEEMPA e trabalhamos no mesmo formato de correção, com alunos que não haviam se alfabetizado do 1º ano.</w:t>
      </w:r>
      <w:r w:rsidR="006517E4">
        <w:rPr>
          <w:rFonts w:ascii="Arial" w:hAnsi="Arial" w:cs="Arial"/>
          <w:sz w:val="24"/>
          <w:szCs w:val="24"/>
        </w:rPr>
        <w:t xml:space="preserve"> No ano de 2013 em diante todas as turmas foram alfabetizadas 100%.</w:t>
      </w:r>
    </w:p>
    <w:p w:rsidR="004D7477" w:rsidRDefault="0031164A" w:rsidP="008062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Já havíamos constatado que depois de corrigir a alfabetização dos alunos das séries mais adiantadas, não era mais possível continuar com correção, a necessidade era urgente de alfabetizar os alunos no 1º ano, pois nossa escola estava deixando de alfabetizar os alunos na série adequada. Os demais professores da escola não trabalham a metodologia do GEEMPA e os índices de </w:t>
      </w:r>
      <w:r w:rsidR="00C404D9">
        <w:rPr>
          <w:rFonts w:ascii="Arial" w:hAnsi="Arial" w:cs="Arial"/>
          <w:sz w:val="24"/>
          <w:szCs w:val="24"/>
        </w:rPr>
        <w:t>alfabetização eram muito baixos. O programa de correção de fluxo na alfabetização é uma situação emergencial, a não alfabetização precisa ser combatida no seu foco, onde tudo é gerado, que é no primeiro ano do ensino fundamental. Por isso no ano de 2018, o município de Vargem fez um convênio diretamente com o GEEMPA</w:t>
      </w:r>
      <w:r w:rsidR="00D537D5">
        <w:rPr>
          <w:rFonts w:ascii="Arial" w:hAnsi="Arial" w:cs="Arial"/>
          <w:sz w:val="24"/>
          <w:szCs w:val="24"/>
        </w:rPr>
        <w:t xml:space="preserve"> </w:t>
      </w:r>
      <w:r w:rsidR="00C404D9">
        <w:rPr>
          <w:rFonts w:ascii="Arial" w:hAnsi="Arial" w:cs="Arial"/>
          <w:sz w:val="24"/>
          <w:szCs w:val="24"/>
        </w:rPr>
        <w:t>e está aplicando a proposta Pós Construtivista nas turmas do 1º ano.</w:t>
      </w:r>
    </w:p>
    <w:p w:rsidR="00A44E15" w:rsidRDefault="0067672F" w:rsidP="00096B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Temos um ótimo result</w:t>
      </w:r>
      <w:r w:rsidR="00441D69">
        <w:rPr>
          <w:rFonts w:ascii="Arial" w:hAnsi="Arial" w:cs="Arial"/>
          <w:sz w:val="24"/>
          <w:szCs w:val="24"/>
        </w:rPr>
        <w:t>ado parcial destes alunos do 1º</w:t>
      </w:r>
      <w:r w:rsidR="00096BD6">
        <w:rPr>
          <w:rFonts w:ascii="Arial" w:hAnsi="Arial" w:cs="Arial"/>
          <w:sz w:val="24"/>
          <w:szCs w:val="24"/>
        </w:rPr>
        <w:t xml:space="preserve"> ano</w:t>
      </w:r>
      <w:r w:rsidR="00441D69">
        <w:rPr>
          <w:rFonts w:ascii="Arial" w:hAnsi="Arial" w:cs="Arial"/>
          <w:sz w:val="24"/>
          <w:szCs w:val="24"/>
        </w:rPr>
        <w:t>, esta experiência é nova para nós porque os alunos estão se alfabetizando com mais qualidade na met</w:t>
      </w:r>
      <w:r w:rsidR="00D537D5">
        <w:rPr>
          <w:rFonts w:ascii="Arial" w:hAnsi="Arial" w:cs="Arial"/>
          <w:sz w:val="24"/>
          <w:szCs w:val="24"/>
        </w:rPr>
        <w:t>odologia Pós-construtivista. É</w:t>
      </w:r>
      <w:r w:rsidR="00441D69">
        <w:rPr>
          <w:rFonts w:ascii="Arial" w:hAnsi="Arial" w:cs="Arial"/>
          <w:sz w:val="24"/>
          <w:szCs w:val="24"/>
        </w:rPr>
        <w:t xml:space="preserve"> possível justificar esta qualidade pelo motivo que estes alunos ainda não tiveram nenhuma experiência</w:t>
      </w:r>
      <w:proofErr w:type="gramStart"/>
      <w:r w:rsidR="00441D69">
        <w:rPr>
          <w:rFonts w:ascii="Arial" w:hAnsi="Arial" w:cs="Arial"/>
          <w:sz w:val="24"/>
          <w:szCs w:val="24"/>
        </w:rPr>
        <w:t xml:space="preserve">  </w:t>
      </w:r>
      <w:proofErr w:type="gramEnd"/>
      <w:r w:rsidR="00441D69">
        <w:rPr>
          <w:rFonts w:ascii="Arial" w:hAnsi="Arial" w:cs="Arial"/>
          <w:sz w:val="24"/>
          <w:szCs w:val="24"/>
        </w:rPr>
        <w:t>de fracasso escolar, diferente de alunos de correção de fluxo que já são crianças que deixaram de se alfabetizar no 1º ano.</w:t>
      </w:r>
    </w:p>
    <w:p w:rsidR="00096BD6" w:rsidRDefault="008F62A6" w:rsidP="00096B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2205355</wp:posOffset>
            </wp:positionV>
            <wp:extent cx="4581525" cy="6858000"/>
            <wp:effectExtent l="1905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760" t="21560" r="54850" b="5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6BD6">
        <w:rPr>
          <w:rFonts w:ascii="Arial" w:hAnsi="Arial" w:cs="Arial"/>
          <w:sz w:val="24"/>
          <w:szCs w:val="24"/>
        </w:rPr>
        <w:t xml:space="preserve">            Seria perfeito se todas as crianças tivessem a oportunidade de entrar neste mundo da alfabetização com uma riqueza tão grande de oportunidades como a teoria </w:t>
      </w:r>
      <w:proofErr w:type="gramStart"/>
      <w:r w:rsidR="00096BD6">
        <w:rPr>
          <w:rFonts w:ascii="Arial" w:hAnsi="Arial" w:cs="Arial"/>
          <w:sz w:val="24"/>
          <w:szCs w:val="24"/>
        </w:rPr>
        <w:t>pós construtivista</w:t>
      </w:r>
      <w:proofErr w:type="gramEnd"/>
      <w:r w:rsidR="00096BD6">
        <w:rPr>
          <w:rFonts w:ascii="Arial" w:hAnsi="Arial" w:cs="Arial"/>
          <w:sz w:val="24"/>
          <w:szCs w:val="24"/>
        </w:rPr>
        <w:t xml:space="preserve"> proporciona, e que todos os professores estivessem dispostos a oferecer este conhecimento a seus alunos, que todos pensassem a alfabetização com</w:t>
      </w:r>
      <w:r w:rsidR="00D537D5">
        <w:rPr>
          <w:rFonts w:ascii="Arial" w:hAnsi="Arial" w:cs="Arial"/>
          <w:sz w:val="24"/>
          <w:szCs w:val="24"/>
        </w:rPr>
        <w:t xml:space="preserve"> tanta seriedade e compromisso. É</w:t>
      </w:r>
      <w:r w:rsidR="00096BD6">
        <w:rPr>
          <w:rFonts w:ascii="Arial" w:hAnsi="Arial" w:cs="Arial"/>
          <w:sz w:val="24"/>
          <w:szCs w:val="24"/>
        </w:rPr>
        <w:t xml:space="preserve"> preciso que os professores entendam o que seus alunos estão pensando em cada etapa da alfabetização para poder intervir com atividades corretas para cada nível e que todos pudessem aprender com o grupo.</w:t>
      </w:r>
      <w:bookmarkStart w:id="0" w:name="_GoBack"/>
      <w:bookmarkEnd w:id="0"/>
    </w:p>
    <w:p w:rsidR="00096BD6" w:rsidRDefault="00096BD6" w:rsidP="00096B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1D69" w:rsidRDefault="00441D69" w:rsidP="00096B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44E15" w:rsidRDefault="00A44E15" w:rsidP="000C3D9B">
      <w:pPr>
        <w:rPr>
          <w:rFonts w:ascii="Arial" w:hAnsi="Arial" w:cs="Arial"/>
          <w:sz w:val="24"/>
          <w:szCs w:val="24"/>
        </w:rPr>
      </w:pPr>
    </w:p>
    <w:p w:rsidR="00A44E15" w:rsidRDefault="00A44E15" w:rsidP="000C3D9B">
      <w:pPr>
        <w:rPr>
          <w:rFonts w:ascii="Arial" w:hAnsi="Arial" w:cs="Arial"/>
          <w:sz w:val="24"/>
          <w:szCs w:val="24"/>
        </w:rPr>
      </w:pPr>
    </w:p>
    <w:p w:rsidR="00F70C06" w:rsidRDefault="00F70C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70C06" w:rsidRDefault="00F70C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-147320</wp:posOffset>
            </wp:positionV>
            <wp:extent cx="4591050" cy="7391400"/>
            <wp:effectExtent l="1905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113" t="21560" r="56614" b="4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br w:type="page"/>
      </w:r>
    </w:p>
    <w:p w:rsidR="00F70C06" w:rsidRDefault="00F70C06" w:rsidP="000C3D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139064</wp:posOffset>
            </wp:positionH>
            <wp:positionV relativeFrom="paragraph">
              <wp:posOffset>224155</wp:posOffset>
            </wp:positionV>
            <wp:extent cx="4848225" cy="7613352"/>
            <wp:effectExtent l="19050" t="0" r="9525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584" t="21560" r="56261" b="4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761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P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Default="00F70C06" w:rsidP="00F70C06">
      <w:pPr>
        <w:rPr>
          <w:rFonts w:ascii="Arial" w:hAnsi="Arial" w:cs="Arial"/>
          <w:sz w:val="24"/>
          <w:szCs w:val="24"/>
        </w:rPr>
      </w:pPr>
    </w:p>
    <w:p w:rsidR="00F70C06" w:rsidRDefault="00F70C06" w:rsidP="00F70C06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70C06" w:rsidRDefault="008561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-17064</wp:posOffset>
            </wp:positionH>
            <wp:positionV relativeFrom="paragraph">
              <wp:posOffset>-99696</wp:posOffset>
            </wp:positionV>
            <wp:extent cx="5452029" cy="8315325"/>
            <wp:effectExtent l="1905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937" t="21560" r="54497" b="3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029" cy="831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C06">
        <w:rPr>
          <w:rFonts w:ascii="Arial" w:hAnsi="Arial" w:cs="Arial"/>
          <w:sz w:val="24"/>
          <w:szCs w:val="24"/>
        </w:rPr>
        <w:br w:type="page"/>
      </w:r>
    </w:p>
    <w:p w:rsidR="00856146" w:rsidRDefault="00856146" w:rsidP="00F70C06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324740" cy="8334375"/>
            <wp:effectExtent l="19050" t="0" r="926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760" t="21330" r="55732" b="4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9" cy="833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146" w:rsidRDefault="008561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56146" w:rsidRDefault="00856146" w:rsidP="00F70C06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095875" cy="7806612"/>
            <wp:effectExtent l="19050" t="0" r="952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760" t="21560" r="57672" b="5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80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146" w:rsidRDefault="008561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C61F5" w:rsidRDefault="00AC61F5" w:rsidP="00F70C06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-290195</wp:posOffset>
            </wp:positionV>
            <wp:extent cx="4772025" cy="7448550"/>
            <wp:effectExtent l="19050" t="0" r="9525" b="0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936" t="21560" r="55556" b="4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Default="00AC61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C61F5" w:rsidRDefault="00AC61F5" w:rsidP="00AC61F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-389019</wp:posOffset>
            </wp:positionH>
            <wp:positionV relativeFrom="paragraph">
              <wp:posOffset>-346902</wp:posOffset>
            </wp:positionV>
            <wp:extent cx="6225691" cy="8686800"/>
            <wp:effectExtent l="19050" t="0" r="3659" b="0"/>
            <wp:wrapNone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7231" t="21560" r="58025" b="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817" cy="868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P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Default="00AC61F5" w:rsidP="00AC61F5">
      <w:pPr>
        <w:rPr>
          <w:rFonts w:ascii="Arial" w:hAnsi="Arial" w:cs="Arial"/>
          <w:sz w:val="24"/>
          <w:szCs w:val="24"/>
        </w:rPr>
      </w:pPr>
    </w:p>
    <w:p w:rsidR="00AC61F5" w:rsidRDefault="00AC61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34CCF" w:rsidRDefault="00D34CCF" w:rsidP="00AC61F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-206062</wp:posOffset>
            </wp:positionH>
            <wp:positionV relativeFrom="paragraph">
              <wp:posOffset>-127899</wp:posOffset>
            </wp:positionV>
            <wp:extent cx="5491101" cy="8799616"/>
            <wp:effectExtent l="19050" t="0" r="0" b="0"/>
            <wp:wrapNone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760" t="21101" r="56261" b="3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101" cy="8799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Default="00D34CCF" w:rsidP="00D34CCF">
      <w:pPr>
        <w:rPr>
          <w:rFonts w:ascii="Arial" w:hAnsi="Arial" w:cs="Arial"/>
          <w:sz w:val="24"/>
          <w:szCs w:val="24"/>
        </w:rPr>
      </w:pPr>
    </w:p>
    <w:p w:rsidR="00916817" w:rsidRDefault="00916817" w:rsidP="00D34CCF">
      <w:pPr>
        <w:jc w:val="right"/>
        <w:rPr>
          <w:rFonts w:ascii="Arial" w:hAnsi="Arial" w:cs="Arial"/>
          <w:sz w:val="24"/>
          <w:szCs w:val="24"/>
        </w:rPr>
      </w:pPr>
    </w:p>
    <w:p w:rsidR="00D34CCF" w:rsidRDefault="00D34C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34CCF" w:rsidRDefault="00D34CCF" w:rsidP="00D34CC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119129</wp:posOffset>
            </wp:positionH>
            <wp:positionV relativeFrom="paragraph">
              <wp:posOffset>-17293</wp:posOffset>
            </wp:positionV>
            <wp:extent cx="5701266" cy="8250865"/>
            <wp:effectExtent l="19050" t="0" r="0" b="0"/>
            <wp:wrapNone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7584" t="21789" r="56790" b="4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266" cy="825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P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Default="00D34CCF" w:rsidP="00D34CCF">
      <w:pPr>
        <w:rPr>
          <w:rFonts w:ascii="Arial" w:hAnsi="Arial" w:cs="Arial"/>
          <w:sz w:val="24"/>
          <w:szCs w:val="24"/>
        </w:rPr>
      </w:pPr>
    </w:p>
    <w:p w:rsidR="00D34CCF" w:rsidRDefault="00D34C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F5531" w:rsidRDefault="00BF55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-356870</wp:posOffset>
            </wp:positionV>
            <wp:extent cx="5276850" cy="8724900"/>
            <wp:effectExtent l="19050" t="0" r="0" b="0"/>
            <wp:wrapNone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7760" t="21101" r="57143" b="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br w:type="page"/>
      </w:r>
    </w:p>
    <w:p w:rsidR="00BF5531" w:rsidRDefault="00BF55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-328295</wp:posOffset>
            </wp:positionV>
            <wp:extent cx="5210175" cy="8382000"/>
            <wp:effectExtent l="19050" t="0" r="9525" b="0"/>
            <wp:wrapNone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7937" t="21560" r="56790" b="4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br w:type="page"/>
      </w:r>
    </w:p>
    <w:p w:rsidR="00D34CCF" w:rsidRPr="00D34CCF" w:rsidRDefault="00BF5531" w:rsidP="00D34CC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-52070</wp:posOffset>
            </wp:positionV>
            <wp:extent cx="5686425" cy="8401050"/>
            <wp:effectExtent l="19050" t="0" r="9525" b="0"/>
            <wp:wrapNone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7760" t="21330" r="56261" b="4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34CCF" w:rsidRPr="00D34CCF" w:rsidSect="00DA3D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817AE"/>
    <w:multiLevelType w:val="hybridMultilevel"/>
    <w:tmpl w:val="4F3ACA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BD752F"/>
    <w:rsid w:val="00096BD6"/>
    <w:rsid w:val="000C3D9B"/>
    <w:rsid w:val="00211F17"/>
    <w:rsid w:val="00281038"/>
    <w:rsid w:val="00293C04"/>
    <w:rsid w:val="0031164A"/>
    <w:rsid w:val="00340423"/>
    <w:rsid w:val="0035453E"/>
    <w:rsid w:val="00375CA5"/>
    <w:rsid w:val="00431A31"/>
    <w:rsid w:val="00441D69"/>
    <w:rsid w:val="00462AB8"/>
    <w:rsid w:val="004B3DB9"/>
    <w:rsid w:val="004C2F21"/>
    <w:rsid w:val="004D7477"/>
    <w:rsid w:val="004E284E"/>
    <w:rsid w:val="004F3B18"/>
    <w:rsid w:val="004F72D8"/>
    <w:rsid w:val="006517E4"/>
    <w:rsid w:val="0067672F"/>
    <w:rsid w:val="006C5607"/>
    <w:rsid w:val="006D14F5"/>
    <w:rsid w:val="007075D6"/>
    <w:rsid w:val="007915B1"/>
    <w:rsid w:val="008062C0"/>
    <w:rsid w:val="0081420F"/>
    <w:rsid w:val="00856146"/>
    <w:rsid w:val="008F62A6"/>
    <w:rsid w:val="00916817"/>
    <w:rsid w:val="009746D3"/>
    <w:rsid w:val="00986C6D"/>
    <w:rsid w:val="00A44E15"/>
    <w:rsid w:val="00A706E7"/>
    <w:rsid w:val="00AC61F5"/>
    <w:rsid w:val="00B73460"/>
    <w:rsid w:val="00BD752F"/>
    <w:rsid w:val="00BF5531"/>
    <w:rsid w:val="00C404D9"/>
    <w:rsid w:val="00C42ADB"/>
    <w:rsid w:val="00C701BF"/>
    <w:rsid w:val="00CA0A92"/>
    <w:rsid w:val="00CC3A50"/>
    <w:rsid w:val="00D34CCF"/>
    <w:rsid w:val="00D537D5"/>
    <w:rsid w:val="00DA3DB7"/>
    <w:rsid w:val="00DD15F3"/>
    <w:rsid w:val="00EF4B43"/>
    <w:rsid w:val="00F5654C"/>
    <w:rsid w:val="00F70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D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C3D9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6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C3D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966D9-8185-45F0-B8AF-7B6172FEB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1062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Sec.Valquiria</dc:creator>
  <cp:lastModifiedBy>Esther Grossi</cp:lastModifiedBy>
  <cp:revision>3</cp:revision>
  <dcterms:created xsi:type="dcterms:W3CDTF">2018-10-29T12:27:00Z</dcterms:created>
  <dcterms:modified xsi:type="dcterms:W3CDTF">2018-10-29T13:00:00Z</dcterms:modified>
</cp:coreProperties>
</file>